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63E" w:rsidRPr="00B77DCC" w:rsidRDefault="0054763E" w:rsidP="0054763E">
      <w:pPr>
        <w:keepNext/>
        <w:keepLines/>
        <w:spacing w:after="12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  <w:bookmarkStart w:id="0" w:name="_Hlk180944776"/>
      <w:r w:rsidRPr="00B77DCC">
        <w:rPr>
          <w:rFonts w:ascii="Times New Roman" w:eastAsia="Arial Unicode MS" w:hAnsi="Times New Roman"/>
          <w:color w:val="000000"/>
          <w:sz w:val="24"/>
          <w:szCs w:val="24"/>
        </w:rPr>
        <w:t>МИНИСТЕРСТВО ОБРАЗОВАНИЯ И НАУКИ РЕСПУБЛИКИ ДАГЕСТАН</w:t>
      </w:r>
    </w:p>
    <w:p w:rsidR="0054763E" w:rsidRPr="00B77DCC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  <w:r w:rsidRPr="00B77DCC">
        <w:rPr>
          <w:rFonts w:ascii="Times New Roman" w:eastAsia="Arial Unicode MS" w:hAnsi="Times New Roman"/>
          <w:color w:val="000000"/>
          <w:sz w:val="24"/>
          <w:szCs w:val="24"/>
        </w:rPr>
        <w:t xml:space="preserve">Государственное бюджетное профессиональное образовательное учреждение </w:t>
      </w:r>
      <w:r w:rsidRPr="00B77DCC">
        <w:rPr>
          <w:rFonts w:ascii="Times New Roman" w:eastAsia="Arial Unicode MS" w:hAnsi="Times New Roman"/>
          <w:color w:val="000000"/>
          <w:sz w:val="24"/>
          <w:szCs w:val="24"/>
        </w:rPr>
        <w:br/>
        <w:t>Республики Дагестан «Технический колледж имени Р.Н. Ашуралиева»</w:t>
      </w:r>
    </w:p>
    <w:p w:rsidR="0054763E" w:rsidRPr="00B77DCC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54763E" w:rsidRPr="00B77DCC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Pr="00B77DCC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  <w:r w:rsidRPr="00B77DCC">
        <w:rPr>
          <w:rFonts w:ascii="Times New Roman" w:eastAsia="Arial Unicode MS" w:hAnsi="Times New Roman"/>
          <w:b/>
          <w:sz w:val="32"/>
          <w:szCs w:val="32"/>
        </w:rPr>
        <w:t>ФОНД ОЦЕНОЧНЫХ СРЕДСТВ</w:t>
      </w:r>
    </w:p>
    <w:p w:rsidR="0054763E" w:rsidRPr="00B77DCC" w:rsidRDefault="00A57D44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  <w:r>
        <w:rPr>
          <w:rFonts w:ascii="Times New Roman" w:eastAsia="Arial Unicode MS" w:hAnsi="Times New Roman"/>
          <w:b/>
          <w:sz w:val="32"/>
          <w:szCs w:val="32"/>
        </w:rPr>
        <w:t>УЧЕБНОГО ПРЕДМЕТА</w:t>
      </w:r>
      <w:bookmarkStart w:id="1" w:name="_GoBack"/>
      <w:r>
        <w:rPr>
          <w:rFonts w:ascii="Times New Roman" w:eastAsia="Arial Unicode MS" w:hAnsi="Times New Roman"/>
          <w:b/>
          <w:sz w:val="32"/>
          <w:szCs w:val="32"/>
        </w:rPr>
        <w:t xml:space="preserve"> ОУП.08</w:t>
      </w:r>
      <w:r w:rsidR="0054763E" w:rsidRPr="00B77DCC">
        <w:rPr>
          <w:rFonts w:ascii="Times New Roman" w:eastAsia="Arial Unicode MS" w:hAnsi="Times New Roman"/>
          <w:b/>
          <w:sz w:val="32"/>
          <w:szCs w:val="32"/>
        </w:rPr>
        <w:t xml:space="preserve"> </w:t>
      </w:r>
      <w:r>
        <w:rPr>
          <w:rFonts w:ascii="Times New Roman" w:eastAsia="Arial Unicode MS" w:hAnsi="Times New Roman"/>
          <w:b/>
          <w:sz w:val="32"/>
          <w:szCs w:val="32"/>
        </w:rPr>
        <w:t>Б</w:t>
      </w:r>
      <w:r w:rsidR="00662688">
        <w:rPr>
          <w:rFonts w:ascii="Times New Roman" w:eastAsia="Arial Unicode MS" w:hAnsi="Times New Roman"/>
          <w:b/>
          <w:sz w:val="32"/>
          <w:szCs w:val="32"/>
        </w:rPr>
        <w:t>иология</w:t>
      </w:r>
      <w:bookmarkEnd w:id="1"/>
    </w:p>
    <w:p w:rsidR="0054763E" w:rsidRPr="00B77DCC" w:rsidRDefault="0054763E" w:rsidP="0054763E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sz w:val="32"/>
          <w:szCs w:val="32"/>
        </w:rPr>
      </w:pPr>
    </w:p>
    <w:p w:rsidR="0054763E" w:rsidRPr="00B77DCC" w:rsidRDefault="0054763E" w:rsidP="0054763E">
      <w:pPr>
        <w:keepNext/>
        <w:keepLines/>
        <w:spacing w:after="0" w:line="240" w:lineRule="auto"/>
        <w:ind w:left="426"/>
        <w:outlineLvl w:val="3"/>
        <w:rPr>
          <w:rFonts w:ascii="Times New Roman" w:eastAsia="Arial Unicode MS" w:hAnsi="Times New Roman"/>
          <w:sz w:val="24"/>
          <w:szCs w:val="24"/>
          <w:u w:val="single"/>
        </w:rPr>
      </w:pPr>
    </w:p>
    <w:p w:rsidR="007D1D38" w:rsidRPr="007D1D38" w:rsidRDefault="007D1D38" w:rsidP="007D1D38">
      <w:pPr>
        <w:keepNext/>
        <w:keepLines/>
        <w:spacing w:before="120" w:after="120" w:line="360" w:lineRule="auto"/>
        <w:ind w:left="426"/>
        <w:jc w:val="both"/>
        <w:outlineLvl w:val="3"/>
        <w:rPr>
          <w:rFonts w:ascii="Times New Roman" w:eastAsia="Arial Unicode MS" w:hAnsi="Times New Roman"/>
          <w:sz w:val="24"/>
          <w:szCs w:val="24"/>
          <w:u w:val="single"/>
        </w:rPr>
      </w:pPr>
      <w:r w:rsidRPr="007D1D38">
        <w:rPr>
          <w:rFonts w:ascii="Times New Roman" w:eastAsia="Arial Unicode MS" w:hAnsi="Times New Roman"/>
          <w:sz w:val="24"/>
          <w:szCs w:val="24"/>
        </w:rPr>
        <w:t xml:space="preserve">Специальность: </w:t>
      </w:r>
      <w:r w:rsidRPr="007D1D38">
        <w:rPr>
          <w:rFonts w:ascii="Times New Roman" w:eastAsia="Arial Unicode MS" w:hAnsi="Times New Roman"/>
          <w:sz w:val="24"/>
          <w:szCs w:val="24"/>
          <w:u w:val="single"/>
        </w:rPr>
        <w:t>11.02.15 «Инфокоммуникационные сети и системы связи»</w:t>
      </w:r>
    </w:p>
    <w:p w:rsidR="0054763E" w:rsidRPr="007D1D38" w:rsidRDefault="007D1D38" w:rsidP="007D1D38">
      <w:pPr>
        <w:keepNext/>
        <w:keepLines/>
        <w:spacing w:before="120" w:after="120" w:line="360" w:lineRule="auto"/>
        <w:ind w:left="426"/>
        <w:jc w:val="both"/>
        <w:outlineLvl w:val="3"/>
        <w:rPr>
          <w:rFonts w:ascii="Times New Roman" w:eastAsia="Arial Unicode MS" w:hAnsi="Times New Roman"/>
          <w:sz w:val="24"/>
          <w:szCs w:val="24"/>
          <w:u w:val="single"/>
        </w:rPr>
      </w:pPr>
      <w:r w:rsidRPr="007D1D38">
        <w:rPr>
          <w:rFonts w:ascii="Times New Roman" w:eastAsia="Arial Unicode MS" w:hAnsi="Times New Roman"/>
          <w:sz w:val="24"/>
          <w:szCs w:val="24"/>
        </w:rPr>
        <w:t xml:space="preserve">Квалификация выпускника: </w:t>
      </w:r>
      <w:r w:rsidRPr="007D1D38">
        <w:rPr>
          <w:rFonts w:ascii="Times New Roman" w:eastAsia="Arial Unicode MS" w:hAnsi="Times New Roman"/>
          <w:sz w:val="24"/>
          <w:szCs w:val="24"/>
          <w:u w:val="single"/>
        </w:rPr>
        <w:t>Специалист по обслуживанию телекоммуникаций.</w:t>
      </w:r>
    </w:p>
    <w:p w:rsidR="0054763E" w:rsidRPr="00B77DCC" w:rsidRDefault="0054763E" w:rsidP="0054763E">
      <w:pPr>
        <w:keepNext/>
        <w:keepLines/>
        <w:spacing w:after="0" w:line="240" w:lineRule="auto"/>
        <w:ind w:left="426"/>
        <w:outlineLvl w:val="3"/>
        <w:rPr>
          <w:rFonts w:ascii="Times New Roman" w:eastAsia="Arial Unicode MS" w:hAnsi="Times New Roman"/>
          <w:sz w:val="24"/>
          <w:szCs w:val="24"/>
        </w:rPr>
      </w:pPr>
      <w:r w:rsidRPr="00B77DCC">
        <w:rPr>
          <w:rFonts w:ascii="Times New Roman" w:eastAsia="Arial Unicode MS" w:hAnsi="Times New Roman"/>
          <w:sz w:val="24"/>
          <w:szCs w:val="24"/>
        </w:rPr>
        <w:t xml:space="preserve">Профиль получаемого профессионального образования: </w:t>
      </w:r>
      <w:r w:rsidRPr="00B77DCC">
        <w:rPr>
          <w:rFonts w:ascii="Times New Roman" w:hAnsi="Times New Roman"/>
          <w:sz w:val="24"/>
          <w:szCs w:val="24"/>
          <w:u w:val="single"/>
        </w:rPr>
        <w:t>технологический</w:t>
      </w:r>
    </w:p>
    <w:p w:rsidR="0054763E" w:rsidRPr="00B77DCC" w:rsidRDefault="0054763E" w:rsidP="0054763E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54763E" w:rsidRPr="00B77DCC" w:rsidRDefault="0054763E" w:rsidP="0054763E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Махачкала, 2025</w:t>
      </w:r>
      <w:r w:rsidRPr="00B77DCC">
        <w:rPr>
          <w:rFonts w:ascii="Times New Roman" w:hAnsi="Times New Roman"/>
          <w:bCs/>
          <w:sz w:val="24"/>
          <w:szCs w:val="24"/>
        </w:rPr>
        <w:t xml:space="preserve"> г.</w:t>
      </w:r>
    </w:p>
    <w:p w:rsidR="0054763E" w:rsidRPr="00D03FCF" w:rsidRDefault="0054763E" w:rsidP="0054763E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lastRenderedPageBreak/>
        <w:t>ОДОБРЕНО</w:t>
      </w:r>
    </w:p>
    <w:p w:rsidR="0054763E" w:rsidRPr="00D03FCF" w:rsidRDefault="0054763E" w:rsidP="005476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t xml:space="preserve">предметной (цикловой) комиссией естественно-научного цикла. </w:t>
      </w:r>
    </w:p>
    <w:p w:rsidR="0054763E" w:rsidRPr="00D03FCF" w:rsidRDefault="0054763E" w:rsidP="005476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t>Председатель П(Ц)К</w:t>
      </w:r>
    </w:p>
    <w:p w:rsidR="0054763E" w:rsidRPr="00D03FCF" w:rsidRDefault="0054763E" w:rsidP="0054763E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27DF40DC" wp14:editId="3AC7FFA1">
            <wp:simplePos x="0" y="0"/>
            <wp:positionH relativeFrom="column">
              <wp:posOffset>-74295</wp:posOffset>
            </wp:positionH>
            <wp:positionV relativeFrom="paragraph">
              <wp:posOffset>160020</wp:posOffset>
            </wp:positionV>
            <wp:extent cx="1569720" cy="323215"/>
            <wp:effectExtent l="0" t="0" r="0" b="635"/>
            <wp:wrapTight wrapText="bothSides">
              <wp:wrapPolygon edited="0">
                <wp:start x="0" y="0"/>
                <wp:lineTo x="0" y="20369"/>
                <wp:lineTo x="21233" y="20369"/>
                <wp:lineTo x="212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03FCF">
        <w:rPr>
          <w:rFonts w:ascii="Times New Roman" w:hAnsi="Times New Roman"/>
          <w:sz w:val="24"/>
          <w:szCs w:val="24"/>
        </w:rPr>
        <w:t xml:space="preserve">    </w:t>
      </w:r>
    </w:p>
    <w:p w:rsidR="0054763E" w:rsidRPr="00D03FCF" w:rsidRDefault="0054763E" w:rsidP="0054763E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  <w:u w:val="single"/>
        </w:rPr>
        <w:t>А.А. Османова</w:t>
      </w:r>
    </w:p>
    <w:p w:rsidR="0054763E" w:rsidRPr="00B77DCC" w:rsidRDefault="0054763E" w:rsidP="0054763E">
      <w:pPr>
        <w:keepNext/>
        <w:keepLines/>
        <w:spacing w:before="240"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en-US"/>
        </w:rPr>
        <w:t>Протокол №8</w:t>
      </w:r>
      <w:r w:rsidRPr="00B77DCC">
        <w:rPr>
          <w:rFonts w:ascii="Times New Roman" w:hAnsi="Times New Roman"/>
          <w:sz w:val="24"/>
          <w:szCs w:val="24"/>
          <w:lang w:eastAsia="en-US"/>
        </w:rPr>
        <w:t xml:space="preserve"> от </w:t>
      </w:r>
      <w:r>
        <w:rPr>
          <w:rFonts w:ascii="Times New Roman" w:hAnsi="Times New Roman"/>
          <w:sz w:val="24"/>
          <w:szCs w:val="24"/>
        </w:rPr>
        <w:t>30 апреля 2025</w:t>
      </w:r>
      <w:r w:rsidRPr="00B77DCC">
        <w:rPr>
          <w:rFonts w:ascii="Times New Roman" w:hAnsi="Times New Roman"/>
          <w:sz w:val="24"/>
          <w:szCs w:val="24"/>
        </w:rPr>
        <w:t xml:space="preserve"> г.</w:t>
      </w:r>
    </w:p>
    <w:p w:rsidR="0054763E" w:rsidRPr="00B77DCC" w:rsidRDefault="0054763E" w:rsidP="005476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763E" w:rsidRPr="00AB1C24" w:rsidRDefault="0054763E" w:rsidP="0054763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B1C24">
        <w:rPr>
          <w:rFonts w:ascii="Times New Roman" w:hAnsi="Times New Roman"/>
          <w:sz w:val="24"/>
          <w:szCs w:val="24"/>
        </w:rPr>
        <w:t>Фонд оценочных средств разработан на основе требований</w:t>
      </w:r>
      <w:r w:rsidRPr="00AB1C24">
        <w:rPr>
          <w:rFonts w:ascii="Times New Roman" w:hAnsi="Times New Roman"/>
          <w:bCs/>
          <w:sz w:val="24"/>
          <w:szCs w:val="24"/>
        </w:rPr>
        <w:t>:</w:t>
      </w:r>
    </w:p>
    <w:p w:rsidR="007D1D38" w:rsidRPr="007D1D38" w:rsidRDefault="0054763E" w:rsidP="007D1D38">
      <w:pPr>
        <w:numPr>
          <w:ilvl w:val="0"/>
          <w:numId w:val="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D1D38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среднего профессионального образования по специальности </w:t>
      </w:r>
      <w:bookmarkStart w:id="2" w:name="_Hlk212729760"/>
      <w:r w:rsidR="007D1D38" w:rsidRPr="007D1D38">
        <w:rPr>
          <w:rFonts w:ascii="Times New Roman" w:hAnsi="Times New Roman"/>
          <w:sz w:val="24"/>
          <w:szCs w:val="24"/>
        </w:rPr>
        <w:t>11.02.15 Инфокоммуникационные сети и системы связи</w:t>
      </w:r>
      <w:bookmarkEnd w:id="2"/>
      <w:r w:rsidR="007D1D38" w:rsidRPr="007D1D38">
        <w:rPr>
          <w:rFonts w:ascii="Times New Roman" w:hAnsi="Times New Roman"/>
          <w:sz w:val="24"/>
          <w:szCs w:val="24"/>
        </w:rPr>
        <w:t>, утвержденного приказом Министерства образования и науки Российской Федерации № 675</w:t>
      </w:r>
      <w:r w:rsidR="007D1D38" w:rsidRPr="007D1D38">
        <w:rPr>
          <w:rFonts w:ascii="Times New Roman" w:hAnsi="Times New Roman"/>
          <w:sz w:val="24"/>
          <w:szCs w:val="24"/>
        </w:rPr>
        <w:br/>
        <w:t>от 5 августа 2022 г., (зарегистрирован Министерством юстиции РФ 09 сентября 2022 г. N 70031);</w:t>
      </w:r>
    </w:p>
    <w:p w:rsidR="0054763E" w:rsidRPr="007D1D38" w:rsidRDefault="0054763E" w:rsidP="0054763E">
      <w:pPr>
        <w:numPr>
          <w:ilvl w:val="0"/>
          <w:numId w:val="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D1D38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17.05.2012 N 413 (зарегистрировано в Минюсте России 07.06.2012 N 24480);</w:t>
      </w:r>
    </w:p>
    <w:p w:rsidR="0054763E" w:rsidRPr="00D03FCF" w:rsidRDefault="0054763E" w:rsidP="0054763E">
      <w:pPr>
        <w:numPr>
          <w:ilvl w:val="0"/>
          <w:numId w:val="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t xml:space="preserve">положений Федеральной образовательной программы среднего общего образования, утвержденной приказом </w:t>
      </w:r>
      <w:proofErr w:type="spellStart"/>
      <w:r w:rsidRPr="00D03FCF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D03FCF">
        <w:rPr>
          <w:rFonts w:ascii="Times New Roman" w:hAnsi="Times New Roman"/>
          <w:sz w:val="24"/>
          <w:szCs w:val="24"/>
        </w:rPr>
        <w:t xml:space="preserve"> России от 18 мая 2023 г. N 371 (Зарегистрировано в Минюсте России 12 июля 2023 г. N 74228), в </w:t>
      </w:r>
      <w:proofErr w:type="spellStart"/>
      <w:r w:rsidRPr="00D03FCF">
        <w:rPr>
          <w:rFonts w:ascii="Times New Roman" w:hAnsi="Times New Roman"/>
          <w:sz w:val="24"/>
          <w:szCs w:val="24"/>
        </w:rPr>
        <w:t>т.ч</w:t>
      </w:r>
      <w:proofErr w:type="spellEnd"/>
      <w:r w:rsidRPr="00D03FCF">
        <w:rPr>
          <w:rFonts w:ascii="Times New Roman" w:hAnsi="Times New Roman"/>
          <w:sz w:val="24"/>
          <w:szCs w:val="24"/>
        </w:rPr>
        <w:t>. Федеральной рабочей программы по учебному предмету "Физика" (базовый уровень);</w:t>
      </w:r>
    </w:p>
    <w:p w:rsidR="0054763E" w:rsidRPr="00D03FCF" w:rsidRDefault="0054763E" w:rsidP="0054763E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ind w:left="635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eastAsia="MS Mincho" w:hAnsi="Times New Roman"/>
          <w:sz w:val="24"/>
          <w:szCs w:val="24"/>
        </w:rPr>
        <w:t xml:space="preserve">с учетом </w:t>
      </w:r>
      <w:r w:rsidRPr="00D03FCF">
        <w:rPr>
          <w:rFonts w:ascii="Times New Roman" w:hAnsi="Times New Roman"/>
          <w:sz w:val="24"/>
          <w:szCs w:val="24"/>
        </w:rPr>
        <w:t>получаемой специальности.</w:t>
      </w:r>
    </w:p>
    <w:p w:rsidR="0054763E" w:rsidRPr="00D03FCF" w:rsidRDefault="0054763E" w:rsidP="0054763E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t>в соответствии с рабочим учебным планом</w:t>
      </w:r>
    </w:p>
    <w:p w:rsidR="0054763E" w:rsidRPr="00D03FCF" w:rsidRDefault="0054763E" w:rsidP="005476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763E" w:rsidRPr="00D03FCF" w:rsidRDefault="0054763E" w:rsidP="005476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t>Разработчик:</w:t>
      </w:r>
    </w:p>
    <w:p w:rsidR="0054763E" w:rsidRPr="00D03FCF" w:rsidRDefault="0054763E" w:rsidP="0054763E">
      <w:pPr>
        <w:widowControl w:val="0"/>
        <w:numPr>
          <w:ilvl w:val="0"/>
          <w:numId w:val="5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jc w:val="both"/>
        <w:rPr>
          <w:rFonts w:ascii="Times New Roman" w:eastAsia="SimSun" w:hAnsi="Times New Roman"/>
          <w:sz w:val="24"/>
          <w:szCs w:val="24"/>
          <w:u w:val="single"/>
        </w:rPr>
      </w:pPr>
      <w:r w:rsidRPr="00D03FCF">
        <w:rPr>
          <w:rFonts w:ascii="Times New Roman" w:eastAsia="SimSun" w:hAnsi="Times New Roman"/>
          <w:sz w:val="24"/>
          <w:szCs w:val="24"/>
        </w:rPr>
        <w:t xml:space="preserve">Османова </w:t>
      </w:r>
      <w:proofErr w:type="spellStart"/>
      <w:r w:rsidRPr="00D03FCF">
        <w:rPr>
          <w:rFonts w:ascii="Times New Roman" w:eastAsia="SimSun" w:hAnsi="Times New Roman"/>
          <w:sz w:val="24"/>
          <w:szCs w:val="24"/>
        </w:rPr>
        <w:t>Айшат</w:t>
      </w:r>
      <w:proofErr w:type="spellEnd"/>
      <w:r w:rsidRPr="00D03FCF">
        <w:rPr>
          <w:rFonts w:ascii="Times New Roman" w:eastAsia="SimSun" w:hAnsi="Times New Roman"/>
          <w:sz w:val="24"/>
          <w:szCs w:val="24"/>
        </w:rPr>
        <w:t xml:space="preserve"> </w:t>
      </w:r>
      <w:proofErr w:type="spellStart"/>
      <w:r w:rsidRPr="00D03FCF">
        <w:rPr>
          <w:rFonts w:ascii="Times New Roman" w:eastAsia="SimSun" w:hAnsi="Times New Roman"/>
          <w:sz w:val="24"/>
          <w:szCs w:val="24"/>
        </w:rPr>
        <w:t>Алиевна</w:t>
      </w:r>
      <w:proofErr w:type="spellEnd"/>
      <w:r w:rsidRPr="00D03FCF">
        <w:rPr>
          <w:rFonts w:ascii="Times New Roman" w:eastAsia="SimSun" w:hAnsi="Times New Roman"/>
          <w:sz w:val="24"/>
          <w:szCs w:val="24"/>
        </w:rPr>
        <w:t>, преподаватель ГБПОУ РД «Технический колледж</w:t>
      </w:r>
      <w:r w:rsidRPr="00D03FCF">
        <w:rPr>
          <w:rFonts w:ascii="Times New Roman" w:hAnsi="Times New Roman"/>
          <w:sz w:val="24"/>
          <w:szCs w:val="24"/>
        </w:rPr>
        <w:t xml:space="preserve"> имени Р.Н. Ашуралиева</w:t>
      </w:r>
      <w:r w:rsidRPr="00D03FCF">
        <w:rPr>
          <w:rFonts w:ascii="Times New Roman" w:eastAsia="SimSun" w:hAnsi="Times New Roman"/>
          <w:sz w:val="24"/>
          <w:szCs w:val="24"/>
        </w:rPr>
        <w:t>»</w:t>
      </w:r>
    </w:p>
    <w:p w:rsidR="0054763E" w:rsidRPr="00D03FCF" w:rsidRDefault="0054763E" w:rsidP="0054763E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ind w:left="720"/>
        <w:jc w:val="both"/>
        <w:rPr>
          <w:rFonts w:ascii="Times New Roman" w:eastAsia="SimSun" w:hAnsi="Times New Roman"/>
          <w:sz w:val="24"/>
          <w:szCs w:val="24"/>
          <w:u w:val="single"/>
        </w:rPr>
      </w:pPr>
    </w:p>
    <w:p w:rsidR="0054763E" w:rsidRPr="00D03FCF" w:rsidRDefault="0054763E" w:rsidP="0054763E">
      <w:pPr>
        <w:widowControl w:val="0"/>
        <w:tabs>
          <w:tab w:val="left" w:pos="0"/>
        </w:tabs>
        <w:suppressAutoHyphens/>
        <w:spacing w:after="0" w:line="240" w:lineRule="auto"/>
        <w:ind w:firstLine="3060"/>
        <w:rPr>
          <w:rFonts w:ascii="Times New Roman" w:hAnsi="Times New Roman"/>
          <w:b/>
          <w:i/>
          <w:sz w:val="18"/>
          <w:szCs w:val="18"/>
        </w:rPr>
      </w:pPr>
    </w:p>
    <w:p w:rsidR="0054763E" w:rsidRPr="00D03FCF" w:rsidRDefault="0054763E" w:rsidP="0054763E">
      <w:pPr>
        <w:widowControl w:val="0"/>
        <w:tabs>
          <w:tab w:val="left" w:pos="0"/>
        </w:tabs>
        <w:suppressAutoHyphens/>
        <w:spacing w:after="240" w:line="240" w:lineRule="auto"/>
        <w:ind w:firstLine="2268"/>
        <w:rPr>
          <w:rFonts w:ascii="Times New Roman" w:hAnsi="Times New Roman"/>
          <w:sz w:val="18"/>
          <w:szCs w:val="18"/>
        </w:rPr>
      </w:pPr>
      <w:r w:rsidRPr="00D03FCF">
        <w:rPr>
          <w:rFonts w:ascii="Times New Roman" w:hAnsi="Times New Roman"/>
          <w:b/>
          <w:i/>
          <w:sz w:val="18"/>
          <w:szCs w:val="18"/>
        </w:rPr>
        <w:t>©</w:t>
      </w:r>
      <w:r w:rsidRPr="00D03FCF">
        <w:rPr>
          <w:rFonts w:ascii="Times New Roman" w:hAnsi="Times New Roman"/>
          <w:sz w:val="18"/>
          <w:szCs w:val="18"/>
        </w:rPr>
        <w:t xml:space="preserve"> Османова </w:t>
      </w:r>
      <w:proofErr w:type="spellStart"/>
      <w:r w:rsidRPr="00D03FCF">
        <w:rPr>
          <w:rFonts w:ascii="Times New Roman" w:hAnsi="Times New Roman"/>
          <w:sz w:val="18"/>
          <w:szCs w:val="18"/>
        </w:rPr>
        <w:t>Айшат</w:t>
      </w:r>
      <w:proofErr w:type="spellEnd"/>
      <w:r w:rsidRPr="00D03FCF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D03FCF">
        <w:rPr>
          <w:rFonts w:ascii="Times New Roman" w:hAnsi="Times New Roman"/>
          <w:sz w:val="18"/>
          <w:szCs w:val="18"/>
        </w:rPr>
        <w:t>Алиевна</w:t>
      </w:r>
      <w:proofErr w:type="spellEnd"/>
      <w:r w:rsidRPr="00D03FCF">
        <w:rPr>
          <w:rFonts w:ascii="Times New Roman" w:hAnsi="Times New Roman"/>
          <w:sz w:val="18"/>
          <w:szCs w:val="18"/>
        </w:rPr>
        <w:t xml:space="preserve"> 2025</w:t>
      </w:r>
    </w:p>
    <w:p w:rsidR="0054763E" w:rsidRPr="00D03FCF" w:rsidRDefault="0054763E" w:rsidP="0054763E">
      <w:pPr>
        <w:widowControl w:val="0"/>
        <w:tabs>
          <w:tab w:val="left" w:pos="0"/>
        </w:tabs>
        <w:suppressAutoHyphens/>
        <w:spacing w:after="240" w:line="240" w:lineRule="auto"/>
        <w:ind w:firstLine="2268"/>
        <w:rPr>
          <w:rFonts w:ascii="Times New Roman" w:hAnsi="Times New Roman"/>
          <w:sz w:val="18"/>
          <w:szCs w:val="18"/>
        </w:rPr>
      </w:pPr>
      <w:r w:rsidRPr="00D03FCF">
        <w:rPr>
          <w:rFonts w:ascii="Times New Roman" w:hAnsi="Times New Roman"/>
          <w:b/>
          <w:i/>
          <w:sz w:val="18"/>
          <w:szCs w:val="18"/>
        </w:rPr>
        <w:t>©</w:t>
      </w:r>
      <w:r w:rsidRPr="00D03FCF">
        <w:rPr>
          <w:rFonts w:ascii="Times New Roman" w:hAnsi="Times New Roman"/>
          <w:sz w:val="18"/>
          <w:szCs w:val="18"/>
        </w:rPr>
        <w:t xml:space="preserve"> ГБПОУ РД «Технический колледж</w:t>
      </w:r>
      <w:r w:rsidRPr="00D03FCF">
        <w:rPr>
          <w:rFonts w:ascii="Times New Roman" w:eastAsia="Arial Unicode MS" w:hAnsi="Times New Roman"/>
          <w:sz w:val="24"/>
          <w:szCs w:val="24"/>
        </w:rPr>
        <w:t xml:space="preserve"> </w:t>
      </w:r>
      <w:r w:rsidRPr="00D03FCF">
        <w:rPr>
          <w:rFonts w:ascii="Times New Roman" w:hAnsi="Times New Roman"/>
          <w:sz w:val="18"/>
          <w:szCs w:val="18"/>
        </w:rPr>
        <w:t>Р.Н. Ашуралиева» 2025</w:t>
      </w:r>
    </w:p>
    <w:bookmarkEnd w:id="0"/>
    <w:p w:rsid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54763E" w:rsidRDefault="0054763E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54763E" w:rsidRPr="00A77F2C" w:rsidRDefault="0054763E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54763E" w:rsidRPr="0054763E" w:rsidRDefault="0054763E" w:rsidP="0054763E">
      <w:pPr>
        <w:keepNext/>
        <w:numPr>
          <w:ilvl w:val="0"/>
          <w:numId w:val="56"/>
        </w:numPr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bookmarkStart w:id="3" w:name="_heading=h.gjdgxs"/>
      <w:bookmarkStart w:id="4" w:name="_heading=h.30j0zll"/>
      <w:bookmarkStart w:id="5" w:name="_Toc83586197"/>
      <w:bookmarkStart w:id="6" w:name="_Toc199951924"/>
      <w:bookmarkStart w:id="7" w:name="_Hlk198550676"/>
      <w:bookmarkEnd w:id="3"/>
      <w:bookmarkEnd w:id="4"/>
      <w:r w:rsidRPr="0054763E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ПАСПОРТ ФОНДА ОЦЕНОЧНЫХ СРЕДСТВ</w:t>
      </w:r>
      <w:bookmarkEnd w:id="5"/>
    </w:p>
    <w:p w:rsidR="0054763E" w:rsidRPr="0054763E" w:rsidRDefault="0054763E" w:rsidP="0054763E">
      <w:pPr>
        <w:keepNext/>
        <w:keepLines/>
        <w:spacing w:before="20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bookmarkStart w:id="8" w:name="_Toc83586198"/>
      <w:r w:rsidRPr="0054763E">
        <w:rPr>
          <w:rFonts w:ascii="Times New Roman" w:hAnsi="Times New Roman"/>
          <w:b/>
          <w:bCs/>
          <w:sz w:val="24"/>
          <w:szCs w:val="24"/>
        </w:rPr>
        <w:t>1.1 Общие положения</w:t>
      </w:r>
      <w:bookmarkEnd w:id="8"/>
    </w:p>
    <w:bookmarkEnd w:id="6"/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Результаты освоения программы по дисциплине </w:t>
      </w:r>
      <w:bookmarkStart w:id="9" w:name="_Hlk190947971"/>
      <w:r w:rsidRPr="00A77F2C">
        <w:rPr>
          <w:rFonts w:ascii="Times New Roman" w:hAnsi="Times New Roman"/>
          <w:sz w:val="24"/>
          <w:szCs w:val="24"/>
        </w:rPr>
        <w:t xml:space="preserve">«Биология», представляющие собой формируемые общие и профессиональные компетенции ФГОС СПО в соотнесении с личностными, </w:t>
      </w:r>
      <w:proofErr w:type="spellStart"/>
      <w:r w:rsidRPr="00A77F2C">
        <w:rPr>
          <w:rFonts w:ascii="Times New Roman" w:hAnsi="Times New Roman"/>
          <w:sz w:val="24"/>
          <w:szCs w:val="24"/>
        </w:rPr>
        <w:t>метапредметными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 предметными результатами обучения базового уровня ФГОС СОО, приведены в </w:t>
      </w:r>
      <w:bookmarkEnd w:id="9"/>
      <w:r w:rsidRPr="00A77F2C">
        <w:rPr>
          <w:rFonts w:ascii="Times New Roman" w:hAnsi="Times New Roman"/>
          <w:sz w:val="24"/>
          <w:szCs w:val="24"/>
        </w:rPr>
        <w:t xml:space="preserve">примерной рабочей программе по дисциплине.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Для формирования, контроля и оценки результатов освоения учебной дисциплины, разрабатывается комплекс учебных оценочных мероприятий.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Типы оценочных мероприятий по дисциплине «Биология», спроектированы в примерном учебно-методическом комплексе.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 примерных оценочных материалах описана система оценочных мероприятий, которая включает предоставление результатов практических и лабораторных занятий, тестирования, а также выполнения обучающимися индивидуальных заданий, проектов, исследований. </w:t>
      </w:r>
    </w:p>
    <w:bookmarkEnd w:id="7"/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Так же на занятиях преподаватель может использовать в качестве оценочных средств задания учебных пособий и ЭОР, допущенных к использованию при реализации образовательных программ среднего профессионального образования, реализуемых на базе основного общего образования.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Приводим ссылки на каталоги ЭОР, рекомендованные в примерном учебно-методическом комплексе по общеобразовательной дисциплине «Биология» для профессиональных образовательных организаций:</w:t>
      </w:r>
    </w:p>
    <w:p w:rsidR="00A77F2C" w:rsidRPr="00A77F2C" w:rsidRDefault="00A77F2C" w:rsidP="00591C6E">
      <w:pPr>
        <w:pStyle w:val="afe"/>
        <w:numPr>
          <w:ilvl w:val="0"/>
          <w:numId w:val="55"/>
        </w:numPr>
        <w:spacing w:line="360" w:lineRule="auto"/>
        <w:ind w:left="0" w:firstLine="709"/>
        <w:jc w:val="both"/>
      </w:pPr>
      <w:r w:rsidRPr="00A77F2C">
        <w:t xml:space="preserve">каталог материалов «Библиотека ЦОК Моя школа» </w:t>
      </w:r>
      <w:hyperlink r:id="rId9" w:history="1">
        <w:r w:rsidRPr="00A77F2C">
          <w:rPr>
            <w:u w:val="single"/>
          </w:rPr>
          <w:t>Каталог</w:t>
        </w:r>
      </w:hyperlink>
    </w:p>
    <w:p w:rsidR="00A77F2C" w:rsidRPr="00A77F2C" w:rsidRDefault="00A77F2C" w:rsidP="00591C6E">
      <w:pPr>
        <w:pStyle w:val="afe"/>
        <w:numPr>
          <w:ilvl w:val="0"/>
          <w:numId w:val="55"/>
        </w:numPr>
        <w:spacing w:line="360" w:lineRule="auto"/>
        <w:ind w:left="0" w:firstLine="709"/>
        <w:jc w:val="both"/>
      </w:pPr>
      <w:r w:rsidRPr="00A77F2C">
        <w:t xml:space="preserve">каталог материалов Российской электронной школы </w:t>
      </w:r>
      <w:hyperlink r:id="rId10" w:history="1">
        <w:r w:rsidRPr="00A77F2C">
          <w:rPr>
            <w:rStyle w:val="af5"/>
          </w:rPr>
          <w:t>Учебные предметы - Российская электронная школа</w:t>
        </w:r>
      </w:hyperlink>
    </w:p>
    <w:p w:rsidR="00A77F2C" w:rsidRPr="00A77F2C" w:rsidRDefault="00A77F2C" w:rsidP="00591C6E">
      <w:pPr>
        <w:pStyle w:val="afe"/>
        <w:numPr>
          <w:ilvl w:val="0"/>
          <w:numId w:val="55"/>
        </w:numPr>
        <w:spacing w:line="360" w:lineRule="auto"/>
        <w:ind w:left="0" w:firstLine="709"/>
      </w:pPr>
      <w:r w:rsidRPr="00A77F2C">
        <w:t xml:space="preserve">каталог материалов Московской электронной школы. </w:t>
      </w:r>
      <w:hyperlink r:id="rId11" w:history="1">
        <w:r w:rsidRPr="00A77F2C">
          <w:rPr>
            <w:rStyle w:val="af5"/>
          </w:rPr>
          <w:t>Библиотека МЭШ</w:t>
        </w:r>
      </w:hyperlink>
    </w:p>
    <w:p w:rsidR="00A77F2C" w:rsidRPr="00A77F2C" w:rsidRDefault="00A77F2C" w:rsidP="00591C6E">
      <w:pPr>
        <w:pStyle w:val="afe"/>
        <w:numPr>
          <w:ilvl w:val="0"/>
          <w:numId w:val="55"/>
        </w:numPr>
        <w:spacing w:line="360" w:lineRule="auto"/>
      </w:pPr>
      <w:bookmarkStart w:id="10" w:name="_Hlk199948677"/>
      <w:r w:rsidRPr="00A77F2C">
        <w:t xml:space="preserve">Библиотека материалов ГЛОБАЛЛАБ </w:t>
      </w:r>
      <w:hyperlink r:id="rId12" w:history="1">
        <w:proofErr w:type="spellStart"/>
        <w:r w:rsidRPr="00A77F2C">
          <w:rPr>
            <w:rStyle w:val="af5"/>
          </w:rPr>
          <w:t>ГлобалЛаб</w:t>
        </w:r>
        <w:proofErr w:type="spellEnd"/>
      </w:hyperlink>
    </w:p>
    <w:bookmarkEnd w:id="10"/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Примерные оценочные материалы по дисциплине «Биология» предназначены для проведения текущего, тематического контроля и промежуточной аттестации по дисциплине. </w:t>
      </w:r>
    </w:p>
    <w:p w:rsid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Представленные примерные оценочные материалы содержат модельные примеры оценочных средств для проведения входного, текущего и рубежного контроля, а также промежуточной аттестации обучающихся Материалы подготовлены для максималь</w:t>
      </w:r>
      <w:r w:rsidR="0054763E">
        <w:rPr>
          <w:rFonts w:ascii="Times New Roman" w:hAnsi="Times New Roman"/>
          <w:sz w:val="24"/>
          <w:szCs w:val="24"/>
        </w:rPr>
        <w:t xml:space="preserve">ного объема часов по дисциплине. </w:t>
      </w:r>
      <w:r w:rsidRPr="00A77F2C">
        <w:rPr>
          <w:rFonts w:ascii="Times New Roman" w:hAnsi="Times New Roman"/>
          <w:sz w:val="24"/>
          <w:szCs w:val="24"/>
        </w:rPr>
        <w:t xml:space="preserve">Преподаватель имеет возможность самостоятельно сделать выбор того или иного оценочного мероприятия, так чтобы общее количество часов, </w:t>
      </w:r>
      <w:r w:rsidRPr="00A77F2C">
        <w:rPr>
          <w:rFonts w:ascii="Times New Roman" w:hAnsi="Times New Roman"/>
          <w:sz w:val="24"/>
          <w:szCs w:val="24"/>
        </w:rPr>
        <w:lastRenderedPageBreak/>
        <w:t>отведенных на оценочные процедуры, не превышало 10% общего времени учебного процесса по дисциплине.</w:t>
      </w:r>
    </w:p>
    <w:p w:rsidR="0054763E" w:rsidRPr="0054763E" w:rsidRDefault="0054763E" w:rsidP="0054763E">
      <w:pPr>
        <w:spacing w:after="0" w:line="36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bookmarkStart w:id="11" w:name="_Hlk7822180"/>
      <w:bookmarkStart w:id="12" w:name="_Toc151714378"/>
      <w:r>
        <w:rPr>
          <w:rFonts w:ascii="Times New Roman" w:hAnsi="Times New Roman"/>
          <w:b/>
          <w:sz w:val="24"/>
          <w:szCs w:val="24"/>
        </w:rPr>
        <w:t xml:space="preserve">1.2 </w:t>
      </w:r>
      <w:r w:rsidRPr="0054763E">
        <w:rPr>
          <w:rFonts w:ascii="Times New Roman" w:hAnsi="Times New Roman"/>
          <w:b/>
          <w:sz w:val="24"/>
          <w:szCs w:val="24"/>
        </w:rPr>
        <w:t xml:space="preserve">Планируемые результаты освоения </w:t>
      </w:r>
      <w:bookmarkEnd w:id="11"/>
      <w:r w:rsidRPr="0054763E">
        <w:rPr>
          <w:rFonts w:ascii="Times New Roman" w:hAnsi="Times New Roman"/>
          <w:b/>
          <w:sz w:val="24"/>
          <w:szCs w:val="24"/>
        </w:rPr>
        <w:t>учебного предмета БИОЛОГИЯ (БАЗОВЫЙ УРОВЕНЬ)</w:t>
      </w:r>
      <w:bookmarkEnd w:id="12"/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13" w:name="_Hlk149516936"/>
      <w:r w:rsidRPr="0054763E">
        <w:rPr>
          <w:rFonts w:ascii="Times New Roman" w:hAnsi="Times New Roman"/>
          <w:sz w:val="24"/>
          <w:szCs w:val="24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В результате изучения учебного предмета Биология у обучающегося будут сформированы следующие </w:t>
      </w:r>
      <w:r w:rsidRPr="0054763E">
        <w:rPr>
          <w:rFonts w:ascii="Times New Roman" w:hAnsi="Times New Roman"/>
          <w:b/>
          <w:bCs/>
          <w:sz w:val="24"/>
          <w:szCs w:val="24"/>
        </w:rPr>
        <w:t>личностные результаты</w:t>
      </w:r>
      <w:r w:rsidRPr="0054763E">
        <w:rPr>
          <w:rFonts w:ascii="Times New Roman" w:hAnsi="Times New Roman"/>
          <w:sz w:val="24"/>
          <w:szCs w:val="24"/>
        </w:rPr>
        <w:t>: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9374" w:type="dxa"/>
        <w:tblLook w:val="04A0" w:firstRow="1" w:lastRow="0" w:firstColumn="1" w:lastColumn="0" w:noHBand="0" w:noVBand="1"/>
      </w:tblPr>
      <w:tblGrid>
        <w:gridCol w:w="5240"/>
        <w:gridCol w:w="4134"/>
      </w:tblGrid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В соответствии с требованиями ФГОС СОО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Уточненные личностные результаты ФОП СОО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гражданского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гуманитарной и волонтерской деятельности;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1) гражданского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способность определять собственную позицию по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отношению к явлениям современной жизни и объяснять ее;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сотрудничеству в процессе совместного выполнения учебных, познавательных и исследовательских задач, уважительное отношение к мнению оппонентов при обсуждении спорных вопросов биологического содержания;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гуманитарной и волонтерской деятельности;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патриотического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ценностное отношение к государственным символам, историческому и природному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наследию, памятникам, традициям народов России, достижениям России в науке, искусстве, спорте, технологиях и труде;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идейная убежденность, готовность к служению и защите Отечества, ответственность за его судьбу;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2) патриотического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многонационального народа России;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ценностное отношение к природному наследию и памятникам природы, достижениям России в науке, искусстве, спорте, технологиях, труде;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оценивать вклад российских ученых в становление и развитие биологии, понимание значения биологии в познании законов природы, в жизни человека и современного общества;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идейная убежденность, готовность к служению Отечеству и его защите, ответственность за его судьбу;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духовно-нравственного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духовных ценностей российского народа;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личного вклада в построение устойчивого будущего;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3) духовно-нравственного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духовных ценностей российского народа;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способность оценивать ситуацию и принимать осознанные решения, ориентируясь на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морально-нравственные нормы и ценности;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личного вклада в построение устойчивого будущего;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эстетического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4) эстетического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эмоционального воздействия живой природы и ее ценности;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физического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потребность в физическом совершенствовании, занятиях спортивно-оздоровительной деятельностью;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5) физического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ценности правил индивидуального и коллективного безопасного поведения в ситуациях, угрожающих здоровью и жизни людей;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последствий и неприятие вредных привычек (употребления алкоголя, наркотиков, курения);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трудового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готовность к активной деятельности технологической и социальной направленности, способность инициировать, планировать 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 выполнять такую деятельность;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интерес к различным сферам профессиональной деятельности, умение реализовывать собственные жизненные планы;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 и самообразованию на протяжении всей жизни;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6) трудового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готовность к активной деятельности технологической и социальной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направленности, способность инициировать, планировать и самостоятельно выполнять такую деятельность;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 и самообразованию на протяжении всей жизни;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экологического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активное неприятие действий, приносящих вред окружающей среде;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расширение опыта деятельности экологической направленности;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7) экологического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экологически целесообразное отношение к природе как источнику жизни на Земле, основе ее существования;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повышение уровня экологической культуры: приобретение опыта планирования поступков и оценки их возможных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последствий для окружающей среды;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глобального характера экологических проблем и путей их решения;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наличие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ценности научного познания: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8) ценности научного познания: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понимание специфики биологии как науки, осознание ее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убежденность в значимости биологии для современной цивилизации: обеспечения нового уровня развития медицины, создания перспективных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природных ресурсов и формированию новых стандартов жизни;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заинтересованность в получении биологических знаний в целях повышения общей культуры, естественно-научной грамотности как составной части функциональной грамотности обучающихся, формируемой при изучении биологии;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сущности методов познания, используемых в естественных науках, способность использовать получаемые знания для анализа и объяснения явлений окружающего мира и происходящих в нем изменений, умение делать обоснованные заключения на основе научных фактов и имеющихся данных с целью получения достоверных выводов;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способность самостоятельно использовать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биологические знания для решения проблем в реальных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      </w:r>
          </w:p>
        </w:tc>
      </w:tr>
    </w:tbl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lastRenderedPageBreak/>
        <w:t xml:space="preserve">В процессе достижения личностных результатов освоения программы по биологии у обучающихся совершенствуется эмоциональный интеллект, предполагающий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>:</w:t>
      </w:r>
    </w:p>
    <w:p w:rsidR="0054763E" w:rsidRPr="0054763E" w:rsidRDefault="0054763E" w:rsidP="0054763E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54763E" w:rsidRPr="0054763E" w:rsidRDefault="0054763E" w:rsidP="0054763E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54763E" w:rsidRPr="0054763E" w:rsidRDefault="0054763E" w:rsidP="0054763E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54763E" w:rsidRPr="0054763E" w:rsidRDefault="0054763E" w:rsidP="0054763E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763E">
        <w:rPr>
          <w:rFonts w:ascii="Times New Roman" w:hAnsi="Times New Roman"/>
          <w:sz w:val="24"/>
          <w:szCs w:val="24"/>
        </w:rPr>
        <w:t>эмпатии</w:t>
      </w:r>
      <w:proofErr w:type="spellEnd"/>
      <w:r w:rsidRPr="0054763E">
        <w:rPr>
          <w:rFonts w:ascii="Times New Roman" w:hAnsi="Times New Roman"/>
          <w:sz w:val="24"/>
          <w:szCs w:val="24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54763E" w:rsidRPr="0054763E" w:rsidRDefault="0054763E" w:rsidP="0054763E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В результате изучения учебного предмета Биология у обучающегося будут сформированы </w:t>
      </w:r>
      <w:proofErr w:type="spellStart"/>
      <w:r w:rsidRPr="0054763E">
        <w:rPr>
          <w:rFonts w:ascii="Times New Roman" w:hAnsi="Times New Roman"/>
          <w:b/>
          <w:bCs/>
          <w:sz w:val="24"/>
          <w:szCs w:val="24"/>
        </w:rPr>
        <w:t>метапредметные</w:t>
      </w:r>
      <w:proofErr w:type="spellEnd"/>
      <w:r w:rsidRPr="0054763E">
        <w:rPr>
          <w:rFonts w:ascii="Times New Roman" w:hAnsi="Times New Roman"/>
          <w:b/>
          <w:bCs/>
          <w:sz w:val="24"/>
          <w:szCs w:val="24"/>
        </w:rPr>
        <w:t xml:space="preserve"> результаты</w:t>
      </w:r>
      <w:r w:rsidRPr="0054763E">
        <w:rPr>
          <w:rFonts w:ascii="Times New Roman" w:hAnsi="Times New Roman"/>
          <w:sz w:val="24"/>
          <w:szCs w:val="24"/>
        </w:rPr>
        <w:t>, отраженные в универсальных учебных действиях, а именно –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54763E">
        <w:rPr>
          <w:rFonts w:ascii="Times New Roman" w:hAnsi="Times New Roman"/>
          <w:bCs/>
          <w:sz w:val="24"/>
          <w:szCs w:val="24"/>
        </w:rPr>
        <w:t>Метапредметные</w:t>
      </w:r>
      <w:proofErr w:type="spellEnd"/>
      <w:r w:rsidRPr="0054763E">
        <w:rPr>
          <w:rFonts w:ascii="Times New Roman" w:hAnsi="Times New Roman"/>
          <w:bCs/>
          <w:sz w:val="24"/>
          <w:szCs w:val="24"/>
        </w:rPr>
        <w:t xml:space="preserve"> результаты освоения предмета: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4111"/>
        <w:gridCol w:w="3396"/>
      </w:tblGrid>
      <w:tr w:rsidR="0054763E" w:rsidRPr="0054763E" w:rsidTr="00AA231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результаты, отраженные в универсальных учебных действиях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Универсальные учебные действия (УУД) ФГОС СОО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Уточненные универсальные учебные действия (УУД) ФОП СОО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а) базовые логические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вносить коррективы в деятельность, оценивать соответствие результатов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целям, оценивать риски последствий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1) базовые логические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использовать при освоении знаний приемы логического мышления (анализа, синтеза, сравнения, классификации, обобщения), раскрывать смысл биологических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понятий (выделять их характерные признаки, устанавливать связи с другими понятиями);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определять цели деятельности, задавая параметры и критерии их достижения, соотносить результаты деятельности с поставленными целями;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биологические понятия для объяснения фактов и явлений живой природы;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выводы и заключения;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вносить коррективы в деятельность, оценивать соответствие результатов целям, оценивать риски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последствий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</w:tc>
      </w:tr>
      <w:tr w:rsidR="0054763E" w:rsidRPr="0054763E" w:rsidTr="00AA2314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б) базовые исследовательские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овладение видами деятельности по получению нового знания, его интерпретации, преобразованию и применению в различных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учебных ситуациях, в том числе при создании учебных и социальных проектов;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ситуациям, 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осуществлять целенаправленный поиск переноса средств и способов действия в профессиональную среду;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выдвигать новые идеи, предлагать оригинальные подходы и решения;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ставить проблемы и задачи, допускающие альтернативные решения;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2) базовые исследовательские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владеть навыками учебно-исследовательской и проектной деятельности, навыками разрешения проблем, обладать способностью и готовностью к самостоятельному поиску методов решения практических задач, применению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различных методов познания;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формировать научный тип мышления, владеть научной терминологией, ключевыми понятиями и методами;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выявлять причинно-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ситуациям, 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осуществлять целенаправленный поиск переноса средств и способов действия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в профессиональную среду;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выдвигать новые идеи, предлагать оригинальные подходы и решения, ставить проблемы и задачи, допускающие альтернативные решения;</w:t>
            </w:r>
          </w:p>
        </w:tc>
      </w:tr>
      <w:tr w:rsidR="0054763E" w:rsidRPr="0054763E" w:rsidTr="00AA2314"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в) работа с информацией: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3) работа с информацией: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ориентироваться в различных источниках информации (тексте учебного пособия, научно-популярной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литературе, биологических словарях и справочниках, компьютерных базах данных, в Интернете), анализировать информацию различных видов и форм представления, критически оценивать ее достоверность и непротиворечивость;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формулировать запросы и применять различные методы при поиске и отборе биологической информации, необходимой для выполнения учебных задач;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приобретать опыт использования информационно-коммуникативных технологий, совершенствовать культуру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активного использования различных поисковых систем;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выбирать оптимальную форму представления биологической информации (схемы, графики, диаграммы, таблицы, рисунки и другое);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использовать и преобразовывать знаково-символические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средства наглядности;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</w:tc>
      </w:tr>
      <w:tr w:rsidR="0054763E" w:rsidRPr="0054763E" w:rsidTr="00AA2314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коммуникативными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а) общение: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коммуникации во всех сферах жизни;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различными способами общения и взаимодействия;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аргументированно вести диалог, уметь смягчать конфликтные ситуации;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1) общение: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коммуникации во всех сферах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распознавать невербальные средства общения, понимать значение социальных знаков, предпосылок возникновения конфликтных ситуаций, уметь смягчать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конфликты и вести переговоры;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различными способами общения и взаимодействия, понимать намерения других людей, проявлять уважительное отношение к собеседнику и в корректной форме формулировать свои возражения;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средств;</w:t>
            </w:r>
          </w:p>
        </w:tc>
      </w:tr>
      <w:tr w:rsidR="0054763E" w:rsidRPr="0054763E" w:rsidTr="00AA2314"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б) совместная деятельность: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выбирать тематику и </w:t>
            </w:r>
            <w:proofErr w:type="gramStart"/>
            <w:r w:rsidRPr="0054763E">
              <w:rPr>
                <w:rFonts w:ascii="Times New Roman" w:hAnsi="Times New Roman"/>
                <w:sz w:val="24"/>
                <w:szCs w:val="24"/>
              </w:rPr>
              <w:t>методы совместных действий с учетом общих интересов</w:t>
            </w:r>
            <w:proofErr w:type="gram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и возможностей каждого члена коллектива;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участников обсуждать результаты совместной работы;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2) совместная деятельность: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 решении учебной задачи;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выбирать тематику и </w:t>
            </w:r>
            <w:proofErr w:type="gramStart"/>
            <w:r w:rsidRPr="0054763E">
              <w:rPr>
                <w:rFonts w:ascii="Times New Roman" w:hAnsi="Times New Roman"/>
                <w:sz w:val="24"/>
                <w:szCs w:val="24"/>
              </w:rPr>
              <w:t>методы совместных действий с учетом общих интересов</w:t>
            </w:r>
            <w:proofErr w:type="gram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и возможностей каждого члена коллектива;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предлагать новые проекты, оценивать идеи с позиции новизны, оригинальности,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практической значимости;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</w:tr>
      <w:tr w:rsidR="0054763E" w:rsidRPr="0054763E" w:rsidTr="00AA231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регулятивными действиями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а) самоорганизация: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1) самоорганизация: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биологические знания для выявления проблем и их решения в жизненных и учебных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</w:tc>
      </w:tr>
      <w:tr w:rsidR="0054763E" w:rsidRPr="0054763E" w:rsidTr="00AA231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б) самоконтроль: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давать оценку новым ситуациям, вносить коррективы в деятельность,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оценивать соответствие результатов целям;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оценивать риски и своевременно принимать решения по их снижению;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в) эмоциональный интеллект, предполагающий </w:t>
            </w: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эмпатии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2) самоконтроль: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давать оценку новым ситуациям, вносить коррективы в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деятельность, оценивать соответствие результатов целям;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оснований, использовать приемы рефлексии для оценки ситуации, выбора верного решения;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риски и своевременно принимать решения по их снижению;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</w:tc>
      </w:tr>
      <w:tr w:rsidR="0054763E" w:rsidRPr="0054763E" w:rsidTr="00AA231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г) принятие себя и других людей: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3) принятия себя и других: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признавать свое право и право других на ошибку;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развивать способность понимать мир с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позиции другого человека.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lastRenderedPageBreak/>
        <w:t xml:space="preserve">Освоение учебного предмета Биология должно способствовать формированию </w:t>
      </w:r>
      <w:r w:rsidRPr="0054763E">
        <w:rPr>
          <w:rFonts w:ascii="Times New Roman" w:hAnsi="Times New Roman"/>
          <w:b/>
          <w:bCs/>
          <w:sz w:val="24"/>
          <w:szCs w:val="24"/>
        </w:rPr>
        <w:t>общих компетенций</w:t>
      </w:r>
      <w:r w:rsidRPr="0054763E">
        <w:rPr>
          <w:rFonts w:ascii="Times New Roman" w:hAnsi="Times New Roman"/>
          <w:sz w:val="24"/>
          <w:szCs w:val="24"/>
        </w:rPr>
        <w:t>: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04. Эффективно взаимодействовать и работать в коллективе и команде;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54763E">
        <w:rPr>
          <w:rFonts w:ascii="Times New Roman" w:hAnsi="Times New Roman"/>
          <w:b/>
          <w:bCs/>
          <w:sz w:val="24"/>
          <w:szCs w:val="24"/>
        </w:rPr>
        <w:t>Соотношение общих компетенций ФГОС СПО личностных результатов и</w:t>
      </w:r>
      <w:r w:rsidRPr="005476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763E">
        <w:rPr>
          <w:rFonts w:ascii="Times New Roman" w:hAnsi="Times New Roman"/>
          <w:b/>
          <w:bCs/>
          <w:sz w:val="24"/>
          <w:szCs w:val="24"/>
        </w:rPr>
        <w:t>метапредметных</w:t>
      </w:r>
      <w:proofErr w:type="spellEnd"/>
      <w:r w:rsidRPr="0054763E">
        <w:rPr>
          <w:rFonts w:ascii="Times New Roman" w:hAnsi="Times New Roman"/>
          <w:b/>
          <w:bCs/>
          <w:sz w:val="24"/>
          <w:szCs w:val="24"/>
        </w:rPr>
        <w:t xml:space="preserve"> результатов</w:t>
      </w:r>
    </w:p>
    <w:tbl>
      <w:tblPr>
        <w:tblStyle w:val="a4"/>
        <w:tblW w:w="9776" w:type="dxa"/>
        <w:tblLook w:val="04A0" w:firstRow="1" w:lastRow="0" w:firstColumn="1" w:lastColumn="0" w:noHBand="0" w:noVBand="1"/>
      </w:tblPr>
      <w:tblGrid>
        <w:gridCol w:w="2549"/>
        <w:gridCol w:w="3763"/>
        <w:gridCol w:w="3643"/>
      </w:tblGrid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Общие компетенции ФГОС СПО 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ФОП СОО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результаты ФОП СОО</w:t>
            </w: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ОК 01. Выбирать способы решения задач профессиональной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применительно к различным контекстам;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7) ценности научного познания: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мировоззрения,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специфики биологии как науки, осознание ее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убежденность в значимости биологии для современной цивилизации: обеспечения нового уровня развития медицины, создания перспективных биотехнологий, способных решать ресурсные проблемы развития человечества, поиска путей выхода из глобальных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заинтересованность в получении биологических знаний в целях повышения общей культуры, естественно-научной грамотности как составной части функциональной грамотности обучающихся, формируемой при изучении биологии;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сущности методов познания, используемых в естественных науках, способность использовать получаемые знания для анализа и объяснения явлений окружающего мира и происходящих в нем изменений, умение делать обоснованные заключения на основе научных фактов и имеющихся данных с целью получения достоверных выводов;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самостоятельно использовать биологические знания для решения проблем в реальных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познавательными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1) базовые логические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при освоении знаний приемы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определять цели деятельности, задавая параметры и критерии их достижения, соотносить результаты деятельности с поставленными целями;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биологические понятия для объяснения фактов и явлений живой природы;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строить логические рассуждения (индуктивные, дедуктивные, по аналогии), выявлять закономерности и противоречия в рассматриваемых явлениях,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формулировать выводы и заключения;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2) базовые исследовательские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владеть навыками учебно-исследовательской 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проектной деятельности, навыками разрешения проблем, обладать 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формировать научный тип мышления, владеть научной терминологией, ключевыми понятиями и методами;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ставить и формулировать собственные задачи в образовательной 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ситуациям, 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осуществлять целенаправленный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поиск переноса средств и способов действия в профессиональную среду;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выдвигать новые идеи, предлагать оригинальные подходы и решения, ставить проблемы и задачи, допускающие альтернативные решения;</w:t>
            </w: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Овладение универсальными познавательными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3) работа с информацией: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ориентироваться в различных источниках информации (тексте учебного пособия, научно-популярной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литературе, биологических словарях и справочниках, компьютерных базах данных, в Интернете), анализировать информацию различных видов и форм представления, критически оценивать ее достоверность и непротиворечивость;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формулировать запросы и применять различные методы при поиске и отборе биологической информации, необходимой для выполнения учебных задач;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 выбирать оптимальную форму представления биологической информации (схемы, графики, диаграммы, таблицы, рисунки и другое);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использовать и преобразовывать знаково-символические средства наглядности;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6) трудового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 и самообразованию на протяжении всей жизни;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1) самоорганизация: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биологические знания для выявления проблем и их решения в жизненных и учебных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расширять рамки учебного предмета на основе личных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2) самоконтроль:</w:t>
            </w:r>
          </w:p>
          <w:p w:rsidR="0054763E" w:rsidRPr="0054763E" w:rsidRDefault="0054763E" w:rsidP="0054763E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54763E" w:rsidRPr="0054763E" w:rsidRDefault="0054763E" w:rsidP="0054763E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оснований, использовать приемы рефлексии для оценки ситуации, выбора верного решения;</w:t>
            </w:r>
          </w:p>
          <w:p w:rsidR="0054763E" w:rsidRPr="0054763E" w:rsidRDefault="0054763E" w:rsidP="0054763E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риски и своевременно принимать решения по их снижению;</w:t>
            </w:r>
          </w:p>
          <w:p w:rsidR="0054763E" w:rsidRPr="0054763E" w:rsidRDefault="0054763E" w:rsidP="0054763E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мотивы и аргументы других при анализе результатов деятельности;</w:t>
            </w: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8) ценности научного познания: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специфики биологии как науки, осознание ее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убежденность в значимости биологии для современной цивилизации: обеспечения нового уровня развития медицины, создания перспективных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заинтересованность в получении биологических знаний в целях повышения общей культуры, естественно-научной грамотности как составной части функциональной грамотности обучающихся, формируемой при изучении биологии;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понимание сущности методов познания, используемых в естественных науках, способность использовать получаемые знания для анализа и объяснения явлений окружающего мира и происходящих в нем изменений, умение делать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обоснованные заключения на основе научных фактов и имеющихся данных с целью получения достоверных выводов;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самостоятельно использовать биологические знания для решения проблем в реальных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      </w:r>
          </w:p>
        </w:tc>
        <w:tc>
          <w:tcPr>
            <w:tcW w:w="4536" w:type="dxa"/>
            <w:vMerge w:val="restart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коммуникативными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1) общение: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коммуникации во всех сферах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предпосылок возникновения конфликтных ситуаций, уметь смягчать конфликты и вести переговоры;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владеть различными способами общения и взаимодействия, понимать намерения других людей, проявлять уважительное отношение к собеседнику и в корректной форме формулировать свои возражения;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2) совместная деятельность: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выбирать тематику и </w:t>
            </w:r>
            <w:proofErr w:type="gramStart"/>
            <w:r w:rsidRPr="0054763E">
              <w:rPr>
                <w:rFonts w:ascii="Times New Roman" w:hAnsi="Times New Roman"/>
                <w:sz w:val="24"/>
                <w:szCs w:val="24"/>
              </w:rPr>
              <w:t>методы совместных действий с учетом общих интересов</w:t>
            </w:r>
            <w:proofErr w:type="gram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и возможностей каждого члена коллектива;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принимать цели совместной деятельности,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3) принятия себя и других:</w:t>
            </w:r>
          </w:p>
          <w:p w:rsidR="0054763E" w:rsidRPr="0054763E" w:rsidRDefault="0054763E" w:rsidP="0054763E">
            <w:pPr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54763E" w:rsidRPr="0054763E" w:rsidRDefault="0054763E" w:rsidP="0054763E">
            <w:pPr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мотивы и аргументы других при анализе результатов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признавать свое право и право других на ошибку;</w:t>
            </w:r>
          </w:p>
          <w:p w:rsidR="0054763E" w:rsidRPr="0054763E" w:rsidRDefault="0054763E" w:rsidP="0054763E">
            <w:pPr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1) гражданского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готовность к совместной творческой деятельности при создании учебных проектов, решении учебных и познавательных задач, выполнении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биологических экспериментов;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определять собственную позицию по отношению к явлениям современной жизни и объяснять ее;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сотрудничеству в процессе совместного выполнения учебных, познавательных и исследовательских задач, уважительное отношение к мнению оппонентов при обсуждении спорных вопросов биологического содержания;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готовность к гуманитарной и волонтерской деятельности;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2) патриотического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ценностное отношение к природному наследию и памятникам природы, достижениям России в науке, искусстве, спорте, технологиях, труде;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способность оценивать вклад российских ученых в становление 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развитие биологии, понимание значения биологии в познании законов природы, в жизни человека и современного общества;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идейная убежденность, готовность к служению Отечеству и его защите, ответственность за его судьбу;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3) духовно-нравственного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духовных ценностей российского народа;</w:t>
            </w:r>
          </w:p>
          <w:p w:rsidR="0054763E" w:rsidRPr="0054763E" w:rsidRDefault="0054763E" w:rsidP="0054763E">
            <w:pPr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:rsidR="0054763E" w:rsidRPr="0054763E" w:rsidRDefault="0054763E" w:rsidP="0054763E">
            <w:pPr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54763E" w:rsidRPr="0054763E" w:rsidRDefault="0054763E" w:rsidP="0054763E">
            <w:pPr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личного вклада в построение устойчивого будущего;</w:t>
            </w:r>
          </w:p>
          <w:p w:rsidR="0054763E" w:rsidRPr="0054763E" w:rsidRDefault="0054763E" w:rsidP="0054763E">
            <w:pPr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ответственное отношение к своим родителям, созданию семьи на основе осознанного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принятия ценностей семейной жизни в соответствии с традициями народов России;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6) экологического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экологически целесообразное отношение к природе как источнику жизни на Земле, основе ее существования;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повышение уровня экологической культуры: приобретение опыта планирования поступков и оценки их возможных последствий для окружающей среды;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глобального характера экологических проблем и путей их решения;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способность использовать приобретаемые при изучении биологии знания и умения при решении проблем, связанных с рациональным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наличие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социальной практике, готовности к участию в практической деятельности экологической направленности;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5) физического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15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      </w:r>
          </w:p>
          <w:p w:rsidR="0054763E" w:rsidRPr="0054763E" w:rsidRDefault="0054763E" w:rsidP="0054763E">
            <w:pPr>
              <w:numPr>
                <w:ilvl w:val="0"/>
                <w:numId w:val="15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ценности правил индивидуального и коллективного безопасного поведения в ситуациях, угрожающих здоровью и жизни людей;</w:t>
            </w:r>
          </w:p>
          <w:p w:rsidR="0054763E" w:rsidRPr="0054763E" w:rsidRDefault="0054763E" w:rsidP="0054763E">
            <w:pPr>
              <w:numPr>
                <w:ilvl w:val="0"/>
                <w:numId w:val="15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последствий и неприятие вредных привычек (употребления алкоголя, наркотиков, курения);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4) эстетического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22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54763E" w:rsidRPr="0054763E" w:rsidRDefault="0054763E" w:rsidP="0054763E">
            <w:pPr>
              <w:numPr>
                <w:ilvl w:val="0"/>
                <w:numId w:val="22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эмоционального воздействия живой природы и ее ценности;</w:t>
            </w:r>
          </w:p>
          <w:p w:rsidR="0054763E" w:rsidRPr="0054763E" w:rsidRDefault="0054763E" w:rsidP="0054763E">
            <w:pPr>
              <w:numPr>
                <w:ilvl w:val="0"/>
                <w:numId w:val="22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54763E">
        <w:rPr>
          <w:rFonts w:ascii="Times New Roman" w:hAnsi="Times New Roman"/>
          <w:b/>
          <w:bCs/>
          <w:sz w:val="24"/>
          <w:szCs w:val="24"/>
        </w:rPr>
        <w:t>Предметные результаты освоения учебного предмета Биология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14" w:name="_Toc151714379"/>
      <w:bookmarkEnd w:id="13"/>
      <w:r w:rsidRPr="0054763E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знаний о месте и роли биологии в системе научного знания; функциональной грамотности человека для решения жизненных проблем;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</w:r>
      <w:proofErr w:type="spellStart"/>
      <w:r w:rsidRPr="0054763E">
        <w:rPr>
          <w:rFonts w:ascii="Times New Roman" w:hAnsi="Times New Roman"/>
          <w:sz w:val="24"/>
          <w:szCs w:val="24"/>
        </w:rPr>
        <w:t>саморегуляция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), биосинтез белка, структурная организация живых систем, дискретность, </w:t>
      </w:r>
      <w:proofErr w:type="spellStart"/>
      <w:r w:rsidRPr="0054763E">
        <w:rPr>
          <w:rFonts w:ascii="Times New Roman" w:hAnsi="Times New Roman"/>
          <w:sz w:val="24"/>
          <w:szCs w:val="24"/>
        </w:rPr>
        <w:t>саморегуляция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, самовоспроизведение (репродукция), наследственность, изменчивость, </w:t>
      </w:r>
      <w:proofErr w:type="spellStart"/>
      <w:r w:rsidRPr="0054763E">
        <w:rPr>
          <w:rFonts w:ascii="Times New Roman" w:hAnsi="Times New Roman"/>
          <w:sz w:val="24"/>
          <w:szCs w:val="24"/>
        </w:rPr>
        <w:t>энергозависимость</w:t>
      </w:r>
      <w:proofErr w:type="spellEnd"/>
      <w:r w:rsidRPr="0054763E">
        <w:rPr>
          <w:rFonts w:ascii="Times New Roman" w:hAnsi="Times New Roman"/>
          <w:sz w:val="24"/>
          <w:szCs w:val="24"/>
        </w:rPr>
        <w:t>, рост и развитие, уровневая организация;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5)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lastRenderedPageBreak/>
        <w:t xml:space="preserve">6)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7)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8)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9)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10)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</w:r>
    </w:p>
    <w:bookmarkEnd w:id="14"/>
    <w:p w:rsidR="0054763E" w:rsidRPr="00A77F2C" w:rsidRDefault="0054763E" w:rsidP="0054763E">
      <w:pPr>
        <w:spacing w:after="0" w:line="36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A77F2C" w:rsidRPr="00A77F2C" w:rsidRDefault="0054763E" w:rsidP="0054763E">
      <w:pPr>
        <w:spacing w:after="0" w:line="36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bookmarkStart w:id="15" w:name="_Toc199951925"/>
      <w:r w:rsidRPr="00A77F2C">
        <w:rPr>
          <w:rFonts w:ascii="Times New Roman" w:hAnsi="Times New Roman"/>
          <w:b/>
          <w:sz w:val="24"/>
          <w:szCs w:val="24"/>
        </w:rPr>
        <w:t>2. ОЦЕНОЧНЫЕ МАТЕРИАЛЫ ПО ДИСЦИПЛИНЕ «БИОЛОГИЯ»</w:t>
      </w:r>
      <w:bookmarkEnd w:id="15"/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Оценочные мероприятия текущего контроля (типы):</w:t>
      </w:r>
    </w:p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Задания, направленные на систематизацию и обобщение теоретической информации: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заполнение таблиц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разработка ленты времени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разработка глоссария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разработка ментальной карты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Задания, направленные на формирование или проверку знаний: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тест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оцениваемая дискуссия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фронтальный опрос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обсуждение по вопросам лекции (встречается у нас только 1 раз)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устные сообщения с презентацией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Задания, направленные на формирование практических умений и навыков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лабораторная работа</w:t>
      </w:r>
    </w:p>
    <w:p w:rsidR="00A77F2C" w:rsidRPr="00A77F2C" w:rsidRDefault="00A77F2C" w:rsidP="00591C6E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решение задач</w:t>
      </w:r>
    </w:p>
    <w:p w:rsidR="00A77F2C" w:rsidRPr="00A77F2C" w:rsidRDefault="00A77F2C" w:rsidP="00591C6E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практико-ориентированные расчетные задания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кейс на анализ информации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учебно-исследовательский проект.</w:t>
      </w:r>
    </w:p>
    <w:p w:rsidR="00A77F2C" w:rsidRPr="00A77F2C" w:rsidRDefault="00A77F2C" w:rsidP="00A77F2C">
      <w:p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pStyle w:val="2"/>
        <w:spacing w:line="360" w:lineRule="auto"/>
        <w:rPr>
          <w:szCs w:val="24"/>
        </w:rPr>
      </w:pPr>
      <w:bookmarkStart w:id="16" w:name="_Toc199951926"/>
      <w:r w:rsidRPr="00A77F2C">
        <w:rPr>
          <w:szCs w:val="24"/>
        </w:rPr>
        <w:t>2.1. Оценочные материалы текущего контроля по дисциплине «Биология»</w:t>
      </w:r>
      <w:bookmarkEnd w:id="16"/>
    </w:p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Текущий контроль результатов обучения можно осуществлять различными методами и с помощью различных оценочных средств. По дисциплине «Биология» в качестве средств текущего контроля применяются задания в тестовой форме; таблицы; визуализация теоретического материала в формате ленты времени и ментальных карт; решение кейсов и другие оценочные материалы. Ниже приведем примеры некоторых из них.</w:t>
      </w:r>
    </w:p>
    <w:p w:rsidR="00A77F2C" w:rsidRPr="00A77F2C" w:rsidRDefault="00A77F2C" w:rsidP="00A77F2C">
      <w:pPr>
        <w:pStyle w:val="3"/>
        <w:spacing w:line="360" w:lineRule="auto"/>
        <w:ind w:firstLine="708"/>
        <w:rPr>
          <w:rFonts w:ascii="Times New Roman" w:hAnsi="Times New Roman" w:cs="Times New Roman"/>
          <w:sz w:val="24"/>
        </w:rPr>
      </w:pPr>
      <w:bookmarkStart w:id="17" w:name="_Toc199951927"/>
      <w:r w:rsidRPr="00A77F2C">
        <w:rPr>
          <w:rFonts w:ascii="Times New Roman" w:hAnsi="Times New Roman" w:cs="Times New Roman"/>
          <w:sz w:val="24"/>
        </w:rPr>
        <w:t>2.1.1. Задания, направленные на систематизацию и обобщение теоретической информации</w:t>
      </w:r>
      <w:bookmarkEnd w:id="17"/>
    </w:p>
    <w:p w:rsidR="00A77F2C" w:rsidRPr="00A77F2C" w:rsidRDefault="00A77F2C" w:rsidP="00591C6E">
      <w:pPr>
        <w:numPr>
          <w:ilvl w:val="0"/>
          <w:numId w:val="26"/>
        </w:numPr>
        <w:spacing w:after="0" w:line="360" w:lineRule="auto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Заполнение таблицы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</w:t>
      </w:r>
      <w:r w:rsidRPr="00A77F2C">
        <w:rPr>
          <w:rFonts w:ascii="Times New Roman" w:hAnsi="Times New Roman"/>
          <w:bCs/>
          <w:color w:val="FF0000"/>
          <w:sz w:val="24"/>
          <w:szCs w:val="24"/>
        </w:rPr>
        <w:t xml:space="preserve"> </w:t>
      </w:r>
      <w:r w:rsidRPr="00A77F2C">
        <w:rPr>
          <w:rFonts w:ascii="Times New Roman" w:hAnsi="Times New Roman"/>
          <w:bCs/>
          <w:sz w:val="24"/>
          <w:szCs w:val="24"/>
        </w:rPr>
        <w:t>1.1. «Биология в системе наук»)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Формулировка задания:</w:t>
      </w:r>
      <w:r w:rsidRPr="00A77F2C">
        <w:rPr>
          <w:rFonts w:ascii="Times New Roman" w:hAnsi="Times New Roman"/>
          <w:sz w:val="24"/>
          <w:szCs w:val="24"/>
        </w:rPr>
        <w:t xml:space="preserve"> заполните таблицу “Вклад ученых в развитие биологии”, указав ученого, временной период работы над открытием и дайте краткую характеристику открытия, используя материал лекций, учебника, иные источники информации.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– Вклад ученых в развитие биологии</w:t>
      </w:r>
    </w:p>
    <w:tbl>
      <w:tblPr>
        <w:tblW w:w="985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90"/>
        <w:gridCol w:w="2335"/>
        <w:gridCol w:w="5930"/>
      </w:tblGrid>
      <w:tr w:rsidR="00A77F2C" w:rsidRPr="00A77F2C" w:rsidTr="00A77F2C">
        <w:trPr>
          <w:trHeight w:val="57"/>
          <w:jc w:val="center"/>
        </w:trPr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Ученый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Временной период</w:t>
            </w:r>
          </w:p>
        </w:tc>
        <w:tc>
          <w:tcPr>
            <w:tcW w:w="5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Краткая характеристика работы ученого</w:t>
            </w:r>
          </w:p>
        </w:tc>
      </w:tr>
      <w:tr w:rsidR="00A77F2C" w:rsidRPr="00A77F2C" w:rsidTr="00A77F2C">
        <w:trPr>
          <w:trHeight w:val="57"/>
          <w:jc w:val="center"/>
        </w:trPr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rPr>
          <w:trHeight w:val="57"/>
          <w:jc w:val="center"/>
        </w:trPr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 задания: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“5” - таблица выполнена в полном объеме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“4” - в ходе заполнения таблицы материал отражен не полностью, имеются незначительные неточности, недочеты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“3” - в ходе заполнения таблицы материал отражен не полностью, имеются значительные неточности, недочеты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“2” - таблица отражает менее 50% материала или не выполнена</w:t>
      </w:r>
    </w:p>
    <w:p w:rsidR="00A77F2C" w:rsidRPr="00A77F2C" w:rsidRDefault="00A77F2C" w:rsidP="00591C6E">
      <w:pPr>
        <w:widowControl w:val="0"/>
        <w:numPr>
          <w:ilvl w:val="0"/>
          <w:numId w:val="26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Разработка ленты времени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</w:t>
      </w:r>
      <w:r w:rsidRPr="00A77F2C">
        <w:rPr>
          <w:rFonts w:ascii="Times New Roman" w:hAnsi="Times New Roman"/>
          <w:sz w:val="24"/>
          <w:szCs w:val="24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br/>
        <w:t>5.1. «Жизненный цикл клетки»)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Формулировка задания:</w:t>
      </w:r>
      <w:r w:rsidRPr="00A77F2C">
        <w:rPr>
          <w:rFonts w:ascii="Times New Roman" w:hAnsi="Times New Roman"/>
          <w:sz w:val="24"/>
          <w:szCs w:val="24"/>
        </w:rPr>
        <w:t xml:space="preserve"> создайте ленту времени, отражающую этапы онтогенеза отдельной группы животных или человека с краткой характеристикой. Названия стадий должны быть расположены в хронологическом порядке, оснащены кратким описанием основных изменений, приложены рисунки. Задание выполняется в малых группах </w:t>
      </w:r>
      <w:r w:rsidRPr="00A77F2C">
        <w:rPr>
          <w:rFonts w:ascii="Times New Roman" w:hAnsi="Times New Roman"/>
          <w:sz w:val="24"/>
          <w:szCs w:val="24"/>
        </w:rPr>
        <w:br/>
        <w:t>(3-4 человека)</w:t>
      </w:r>
    </w:p>
    <w:p w:rsidR="00A77F2C" w:rsidRPr="00A77F2C" w:rsidRDefault="00A77F2C" w:rsidP="00591C6E">
      <w:pPr>
        <w:widowControl w:val="0"/>
        <w:numPr>
          <w:ilvl w:val="0"/>
          <w:numId w:val="26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Разработка ментальной карты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</w:t>
      </w:r>
      <w:r w:rsidRPr="00A77F2C">
        <w:rPr>
          <w:rFonts w:ascii="Times New Roman" w:hAnsi="Times New Roman"/>
          <w:sz w:val="24"/>
          <w:szCs w:val="24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br/>
        <w:t>5.3. «Индивидуальное развитие организмов»)</w:t>
      </w:r>
    </w:p>
    <w:p w:rsidR="00A77F2C" w:rsidRPr="00A77F2C" w:rsidRDefault="00A77F2C" w:rsidP="00A77F2C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Формулировка задания:</w:t>
      </w:r>
      <w:r w:rsidRPr="00A77F2C">
        <w:rPr>
          <w:rFonts w:ascii="Times New Roman" w:hAnsi="Times New Roman"/>
          <w:sz w:val="24"/>
          <w:szCs w:val="24"/>
        </w:rPr>
        <w:t xml:space="preserve"> составьте ментальные карты по классификации тканей, органов и систем органов. В карте отразите особенности строения, функций объектов. Вы можете объединять объекты по выполняемой функции или по системе органов.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При выполнении студенты распределяются на малые группы (по 2-3 человека). Задание является профессионально-ориентированным. Студенты, обучающиеся профессии/специальности связанной с объектом изучения “Растения” разрабатывают ментальную карту по строению организма растений (группы можно разделить по отделам растений: моховидные, плауновидные, хвощевидные, папоротниковидные, голосеменные, покрытосеменные). Студенты, обучающиеся профессии/специальности, связанной с объектом изучения “Животные” разрабатывают ментальную карту по строению организма животных (группы можно разделить по типам и классам животных. Типы: кишечнополостные, плоские черви, круглые черви, кольчатые черви, моллюски, членистоногие. Классы: хрящевые рыбы, </w:t>
      </w:r>
      <w:proofErr w:type="spellStart"/>
      <w:r w:rsidRPr="00A77F2C">
        <w:rPr>
          <w:rFonts w:ascii="Times New Roman" w:hAnsi="Times New Roman"/>
          <w:sz w:val="24"/>
          <w:szCs w:val="24"/>
        </w:rPr>
        <w:t>лопастеперые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рыбы, амфибии, пресмыкающиеся, птицы, млекопитающие). Студенты, обучающиеся профессии/специальности, связанной с объектом изучения “Человек” разрабатывают ментальную карту по строению организма человека.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 разработке рекомендуем использовать инструменты для создания ментальных карт.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Пример части ментальной карты: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 wp14:anchorId="0FCF7B94" wp14:editId="25C49F61">
            <wp:extent cx="5731200" cy="977900"/>
            <wp:effectExtent l="0" t="0" r="0" b="0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3"/>
                    <a:srcRect/>
                    <a:stretch/>
                  </pic:blipFill>
                  <pic:spPr>
                    <a:xfrm>
                      <a:off x="0" y="0"/>
                      <a:ext cx="5731200" cy="97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 ментальной карты: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  <w:bookmarkStart w:id="18" w:name="_heading=h.1t3h5sf"/>
      <w:bookmarkEnd w:id="18"/>
      <w:r w:rsidRPr="00A77F2C">
        <w:rPr>
          <w:rFonts w:ascii="Times New Roman" w:hAnsi="Times New Roman"/>
          <w:bCs/>
          <w:sz w:val="24"/>
          <w:szCs w:val="24"/>
        </w:rPr>
        <w:t>«5» - 8-9 баллов; «4» - 7 баллов; «3» - 5 баллов</w:t>
      </w:r>
    </w:p>
    <w:tbl>
      <w:tblPr>
        <w:tblW w:w="0" w:type="auto"/>
        <w:tblInd w:w="-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82"/>
        <w:gridCol w:w="2381"/>
        <w:gridCol w:w="2381"/>
        <w:gridCol w:w="2381"/>
      </w:tblGrid>
      <w:tr w:rsidR="00A77F2C" w:rsidRPr="00A77F2C" w:rsidTr="00A77F2C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 балла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балла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балл</w:t>
            </w:r>
          </w:p>
        </w:tc>
      </w:tr>
      <w:tr w:rsidR="00A77F2C" w:rsidRPr="00A77F2C" w:rsidTr="00A77F2C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представлена в полном объеме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представлена, но имеются неточности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представлена частично</w:t>
            </w:r>
          </w:p>
        </w:tc>
      </w:tr>
      <w:tr w:rsidR="00A77F2C" w:rsidRPr="00A77F2C" w:rsidTr="00A77F2C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Графическое оформление карты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Многоступенчатая карта с добавлением картинок, знаков. Использование разных цветов на определенных ветвях.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Многоступенчатая карта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Простой «паучок»</w:t>
            </w:r>
          </w:p>
        </w:tc>
      </w:tr>
      <w:tr w:rsidR="00A77F2C" w:rsidRPr="00A77F2C" w:rsidTr="00A77F2C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Лексико-грамматическое оформление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Карта не содержит ошибок и опечаток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Карта не содержит грубых грамматических ошибок или опечаток, которые бы отвлекали внимание читателя от содержания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Карта содержит так много грубых грамматических ошибок и опечаток, что ее содержание трудно воспринимается</w:t>
            </w: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77F2C" w:rsidRDefault="00A77F2C" w:rsidP="00A77F2C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A77F2C" w:rsidRDefault="00A77F2C" w:rsidP="00A77F2C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A77F2C" w:rsidRDefault="00A77F2C" w:rsidP="00A77F2C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A77F2C" w:rsidRDefault="00A77F2C" w:rsidP="00A77F2C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A77F2C" w:rsidRPr="00A77F2C" w:rsidRDefault="00A77F2C" w:rsidP="00591C6E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Разработка глоссария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</w:t>
      </w:r>
      <w:r w:rsidRPr="00A77F2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t>6.1. «Закономерности наследования»)</w:t>
      </w:r>
    </w:p>
    <w:p w:rsidR="00A77F2C" w:rsidRPr="00A77F2C" w:rsidRDefault="00A77F2C" w:rsidP="00A77F2C">
      <w:pPr>
        <w:widowControl w:val="0"/>
        <w:spacing w:after="0" w:line="36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Формулировка задания: </w:t>
      </w:r>
      <w:r w:rsidRPr="00A77F2C">
        <w:rPr>
          <w:rFonts w:ascii="Times New Roman" w:hAnsi="Times New Roman"/>
          <w:sz w:val="24"/>
          <w:szCs w:val="24"/>
        </w:rPr>
        <w:t>составьте глоссарий с определениями по основным понятиям генетики, используя материалы лекций, учебники, словари.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Примерный перечень терминов: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Альтернативные признаки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Аллельные гены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Неаллельные гены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Доминантный признак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Рецессивный признак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Гомозиготный организм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Гетерозиготный организм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Генотип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Фенотип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A77F2C">
        <w:rPr>
          <w:rFonts w:ascii="Times New Roman" w:hAnsi="Times New Roman"/>
          <w:sz w:val="24"/>
          <w:szCs w:val="24"/>
        </w:rPr>
        <w:t>Дигибридное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скрещивание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Чистая линия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Гибрид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Наследственность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Изменчивость</w:t>
      </w:r>
    </w:p>
    <w:p w:rsidR="00671D24" w:rsidRDefault="00671D24">
      <w:pPr>
        <w:spacing w:after="160" w:line="259" w:lineRule="auto"/>
        <w:rPr>
          <w:rFonts w:ascii="Times New Roman" w:hAnsi="Times New Roman"/>
          <w:b/>
          <w:bCs/>
          <w:sz w:val="24"/>
          <w:szCs w:val="24"/>
        </w:rPr>
      </w:pPr>
      <w:bookmarkStart w:id="19" w:name="_Toc199951928"/>
      <w:r>
        <w:rPr>
          <w:rFonts w:ascii="Times New Roman" w:hAnsi="Times New Roman"/>
          <w:sz w:val="24"/>
        </w:rPr>
        <w:br w:type="page"/>
      </w:r>
    </w:p>
    <w:p w:rsidR="00A77F2C" w:rsidRPr="00A77F2C" w:rsidRDefault="00A77F2C" w:rsidP="00A77F2C">
      <w:pPr>
        <w:pStyle w:val="3"/>
        <w:spacing w:line="360" w:lineRule="auto"/>
        <w:ind w:firstLine="720"/>
        <w:rPr>
          <w:rFonts w:ascii="Times New Roman" w:hAnsi="Times New Roman" w:cs="Times New Roman"/>
          <w:b w:val="0"/>
          <w:sz w:val="24"/>
        </w:rPr>
      </w:pPr>
      <w:r w:rsidRPr="00A77F2C">
        <w:rPr>
          <w:rFonts w:ascii="Times New Roman" w:hAnsi="Times New Roman" w:cs="Times New Roman"/>
          <w:sz w:val="24"/>
        </w:rPr>
        <w:lastRenderedPageBreak/>
        <w:t>2.1.2. Задания, направленные на формирование или проверку знаний</w:t>
      </w:r>
      <w:bookmarkEnd w:id="19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1. Фронтальный опрос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7.2. «</w:t>
      </w:r>
      <w:proofErr w:type="spellStart"/>
      <w:r w:rsidRPr="00A77F2C">
        <w:rPr>
          <w:rFonts w:ascii="Times New Roman" w:hAnsi="Times New Roman"/>
          <w:bCs/>
          <w:sz w:val="24"/>
          <w:szCs w:val="24"/>
        </w:rPr>
        <w:t>Микроэволюция</w:t>
      </w:r>
      <w:proofErr w:type="spellEnd"/>
      <w:r w:rsidRPr="00A77F2C">
        <w:rPr>
          <w:rFonts w:ascii="Times New Roman" w:hAnsi="Times New Roman"/>
          <w:bCs/>
          <w:sz w:val="24"/>
          <w:szCs w:val="24"/>
        </w:rPr>
        <w:t>»)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Примерный перечень вопросов к фронтальному опросу</w:t>
      </w:r>
    </w:p>
    <w:p w:rsidR="00A77F2C" w:rsidRPr="00A77F2C" w:rsidRDefault="00A77F2C" w:rsidP="00591C6E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Каковы сильные и слабые стороны системы органического мира </w:t>
      </w:r>
      <w:r w:rsidRPr="00A77F2C">
        <w:rPr>
          <w:rFonts w:ascii="Times New Roman" w:hAnsi="Times New Roman"/>
          <w:sz w:val="24"/>
          <w:szCs w:val="24"/>
        </w:rPr>
        <w:br/>
        <w:t>К. Линнея?</w:t>
      </w:r>
    </w:p>
    <w:p w:rsidR="00A77F2C" w:rsidRPr="00A77F2C" w:rsidRDefault="00A77F2C" w:rsidP="00591C6E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Сформулируйте основные положения эволюционной теории </w:t>
      </w:r>
      <w:r w:rsidRPr="00A77F2C">
        <w:rPr>
          <w:rFonts w:ascii="Times New Roman" w:hAnsi="Times New Roman"/>
          <w:sz w:val="24"/>
          <w:szCs w:val="24"/>
        </w:rPr>
        <w:br/>
        <w:t>Ж. Б. Ламарка.</w:t>
      </w:r>
      <w:r w:rsidRPr="00A77F2C">
        <w:rPr>
          <w:rFonts w:ascii="Times New Roman" w:hAnsi="Times New Roman"/>
          <w:i/>
          <w:sz w:val="24"/>
          <w:szCs w:val="24"/>
        </w:rPr>
        <w:t xml:space="preserve"> </w:t>
      </w:r>
    </w:p>
    <w:p w:rsidR="00A77F2C" w:rsidRPr="00A77F2C" w:rsidRDefault="00A77F2C" w:rsidP="00591C6E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Перечислите предпосылки возникновения дарвинизма.</w:t>
      </w:r>
    </w:p>
    <w:p w:rsidR="00A77F2C" w:rsidRPr="00A77F2C" w:rsidRDefault="00A77F2C" w:rsidP="00591C6E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Перечислите основные положения синтетической теории эволюции.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«5» - ответ полный, развернутый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«4» - ответ достаточно полный, но есть неточности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«3» - ответ краткий или с грубыми ошибками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«2» - ответ неверный или отсутствует</w:t>
      </w:r>
    </w:p>
    <w:p w:rsidR="00A77F2C" w:rsidRPr="00A77F2C" w:rsidRDefault="00A77F2C" w:rsidP="00A77F2C">
      <w:pPr>
        <w:widowControl w:val="0"/>
        <w:spacing w:after="0" w:line="360" w:lineRule="auto"/>
        <w:ind w:firstLine="708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2. Подготовка устных сообщений с презентацией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6.4. «Генетика человека»)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Формулировка задания: </w:t>
      </w:r>
      <w:r w:rsidRPr="00A77F2C">
        <w:rPr>
          <w:rFonts w:ascii="Times New Roman" w:hAnsi="Times New Roman"/>
          <w:sz w:val="24"/>
          <w:szCs w:val="24"/>
        </w:rPr>
        <w:t>подготовьте устное сообщение и презентацию об одном наследственном заболевании из перечня. Работа выполняется в парах. В структуре сообщения и презентации необходимо отразить:</w:t>
      </w:r>
    </w:p>
    <w:p w:rsidR="00A77F2C" w:rsidRPr="00A77F2C" w:rsidRDefault="00A77F2C" w:rsidP="00591C6E">
      <w:pPr>
        <w:widowControl w:val="0"/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Название заболевания</w:t>
      </w:r>
    </w:p>
    <w:p w:rsidR="00A77F2C" w:rsidRPr="00A77F2C" w:rsidRDefault="00A77F2C" w:rsidP="00591C6E">
      <w:pPr>
        <w:widowControl w:val="0"/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Типизация заболевания</w:t>
      </w:r>
    </w:p>
    <w:p w:rsidR="00A77F2C" w:rsidRPr="00A77F2C" w:rsidRDefault="00A77F2C" w:rsidP="00591C6E">
      <w:pPr>
        <w:numPr>
          <w:ilvl w:val="1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А) геномное / генное / полигенное / хромосомное</w:t>
      </w:r>
    </w:p>
    <w:p w:rsidR="00A77F2C" w:rsidRPr="00A77F2C" w:rsidRDefault="00A77F2C" w:rsidP="00591C6E">
      <w:pPr>
        <w:numPr>
          <w:ilvl w:val="1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Б) аутосомно-доминантное / аутосомно-рецессивное / сцепленное с полом</w:t>
      </w:r>
    </w:p>
    <w:p w:rsidR="00A77F2C" w:rsidRPr="00A77F2C" w:rsidRDefault="00A77F2C" w:rsidP="00591C6E">
      <w:pPr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Сущность мутации (на клеточном уровне)</w:t>
      </w:r>
    </w:p>
    <w:p w:rsidR="00A77F2C" w:rsidRPr="00A77F2C" w:rsidRDefault="00A77F2C" w:rsidP="00591C6E">
      <w:pPr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Клинические проявления заболевания</w:t>
      </w:r>
    </w:p>
    <w:p w:rsidR="00A77F2C" w:rsidRPr="00A77F2C" w:rsidRDefault="00A77F2C" w:rsidP="00591C6E">
      <w:pPr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Частота встречаемости</w:t>
      </w:r>
    </w:p>
    <w:p w:rsidR="00A77F2C" w:rsidRPr="00A77F2C" w:rsidRDefault="00A77F2C" w:rsidP="00591C6E">
      <w:pPr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Диагностика</w:t>
      </w:r>
    </w:p>
    <w:p w:rsidR="00A77F2C" w:rsidRPr="00A77F2C" w:rsidRDefault="00A77F2C" w:rsidP="00591C6E">
      <w:pPr>
        <w:widowControl w:val="0"/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Источники информации.</w:t>
      </w:r>
    </w:p>
    <w:p w:rsidR="00A77F2C" w:rsidRPr="00A77F2C" w:rsidRDefault="00A77F2C" w:rsidP="00A77F2C">
      <w:pPr>
        <w:widowControl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Примерный перечень наследственных заболеваний человека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Синдром </w:t>
      </w:r>
      <w:proofErr w:type="spellStart"/>
      <w:r w:rsidRPr="00A77F2C">
        <w:rPr>
          <w:rFonts w:ascii="Times New Roman" w:hAnsi="Times New Roman"/>
          <w:sz w:val="24"/>
          <w:szCs w:val="24"/>
        </w:rPr>
        <w:t>Энгельмана</w:t>
      </w:r>
      <w:proofErr w:type="spellEnd"/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A77F2C">
        <w:rPr>
          <w:rFonts w:ascii="Times New Roman" w:hAnsi="Times New Roman"/>
          <w:sz w:val="24"/>
          <w:szCs w:val="24"/>
        </w:rPr>
        <w:t>Муковисцидоз</w:t>
      </w:r>
      <w:proofErr w:type="spellEnd"/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Синдром Пирсона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Синдром Дауна, 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Синдром </w:t>
      </w:r>
      <w:proofErr w:type="spellStart"/>
      <w:r w:rsidRPr="00A77F2C">
        <w:rPr>
          <w:rFonts w:ascii="Times New Roman" w:hAnsi="Times New Roman"/>
          <w:sz w:val="24"/>
          <w:szCs w:val="24"/>
        </w:rPr>
        <w:t>Клайнфельтера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, 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Синдром Шерешевского-Тернера 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 xml:space="preserve">Синдром Эдвардса 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Синдром «кошачьего крика»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A77F2C">
        <w:rPr>
          <w:rFonts w:ascii="Times New Roman" w:hAnsi="Times New Roman"/>
          <w:sz w:val="24"/>
          <w:szCs w:val="24"/>
        </w:rPr>
        <w:t>Серповидноклеточная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анемия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A77F2C">
        <w:rPr>
          <w:rFonts w:ascii="Times New Roman" w:hAnsi="Times New Roman"/>
          <w:sz w:val="24"/>
          <w:szCs w:val="24"/>
        </w:rPr>
        <w:t>Нейрофиброматоз</w:t>
      </w:r>
      <w:proofErr w:type="spellEnd"/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Дальтонизм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Гемофилия</w:t>
      </w:r>
    </w:p>
    <w:p w:rsidR="00A77F2C" w:rsidRPr="00671D24" w:rsidRDefault="00A77F2C" w:rsidP="00A77F2C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  <w:sectPr w:rsidR="00A77F2C" w:rsidRPr="00671D24" w:rsidSect="00A77F2C">
          <w:footerReference w:type="default" r:id="rId14"/>
          <w:pgSz w:w="11909" w:h="16834"/>
          <w:pgMar w:top="993" w:right="1136" w:bottom="1134" w:left="1440" w:header="720" w:footer="720" w:gutter="0"/>
          <w:cols w:space="720"/>
          <w:titlePg/>
          <w:docGrid w:linePitch="299"/>
        </w:sectPr>
      </w:pPr>
      <w:proofErr w:type="spellStart"/>
      <w:r w:rsidRPr="00A77F2C">
        <w:rPr>
          <w:rFonts w:ascii="Times New Roman" w:hAnsi="Times New Roman"/>
          <w:sz w:val="24"/>
          <w:szCs w:val="24"/>
        </w:rPr>
        <w:t>Фенилкетонурия</w:t>
      </w:r>
      <w:proofErr w:type="spellEnd"/>
    </w:p>
    <w:p w:rsidR="00A77F2C" w:rsidRPr="00A77F2C" w:rsidRDefault="00A77F2C" w:rsidP="00671D2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lastRenderedPageBreak/>
        <w:t>Чек-лист для оценки презентации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Оцените презентацию по следующим критериям:</w:t>
      </w:r>
    </w:p>
    <w:tbl>
      <w:tblPr>
        <w:tblW w:w="0" w:type="auto"/>
        <w:tblInd w:w="-115" w:type="dxa"/>
        <w:tbl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  <w:insideH w:val="single" w:sz="4" w:space="0" w:color="C4DFB2"/>
          <w:insideV w:val="single" w:sz="4" w:space="0" w:color="C4DFB2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105"/>
        <w:gridCol w:w="1276"/>
        <w:gridCol w:w="1381"/>
      </w:tblGrid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Элементы содержания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Наличие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Отсутствие </w:t>
            </w: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Титульный слайд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Название заболевания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Сведения об авторах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Дана полная типизация заболевания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Показана сущность мутации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Описаны клинические проявления заболевания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Указана частота встречаемость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Описана диагностика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Указаны источники информации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Соблюдение единого стиля презентации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Материал был интересен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Материал был полезен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Шкала перевода баллов в отметку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12-11 баллов - «5»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10 - 8 баллов - «4»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7-6 баллов </w:t>
      </w:r>
      <w:proofErr w:type="gramStart"/>
      <w:r w:rsidRPr="00A77F2C">
        <w:rPr>
          <w:rFonts w:ascii="Times New Roman" w:hAnsi="Times New Roman"/>
          <w:sz w:val="24"/>
          <w:szCs w:val="24"/>
        </w:rPr>
        <w:t>-«</w:t>
      </w:r>
      <w:proofErr w:type="gramEnd"/>
      <w:r w:rsidRPr="00A77F2C">
        <w:rPr>
          <w:rFonts w:ascii="Times New Roman" w:hAnsi="Times New Roman"/>
          <w:sz w:val="24"/>
          <w:szCs w:val="24"/>
        </w:rPr>
        <w:t>3»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Менее 6 баллов или отсутствие работы - «2»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Дополнительные сведения для преподавателя.</w:t>
      </w:r>
    </w:p>
    <w:p w:rsidR="00A77F2C" w:rsidRPr="00A77F2C" w:rsidRDefault="00A77F2C" w:rsidP="00A77F2C">
      <w:pPr>
        <w:tabs>
          <w:tab w:val="left" w:pos="572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целях избежание повторения тем презентаций, преподавателю рекомендуется распределить конкретные темы среди групп учащихся.</w:t>
      </w:r>
    </w:p>
    <w:p w:rsidR="00A77F2C" w:rsidRPr="00A77F2C" w:rsidRDefault="00A77F2C" w:rsidP="00A77F2C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3. Оцениваемая дискуссия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10.3 «Биосфера – глобальная экосистема Земли»)</w:t>
      </w:r>
    </w:p>
    <w:p w:rsidR="00A77F2C" w:rsidRPr="00A77F2C" w:rsidRDefault="00A77F2C" w:rsidP="00A77F2C">
      <w:pPr>
        <w:spacing w:after="0" w:line="36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Примерный перечень вопросов к оцениваемой дискуссии</w:t>
      </w:r>
    </w:p>
    <w:p w:rsidR="00A77F2C" w:rsidRPr="00A77F2C" w:rsidRDefault="00A77F2C" w:rsidP="00591C6E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Глобальное потепление: миф или реальность? Что вам известно о данном явлении? Какие факты существования или отсутствия глобального потепления вам известны?</w:t>
      </w:r>
    </w:p>
    <w:p w:rsidR="00A77F2C" w:rsidRPr="00A77F2C" w:rsidRDefault="00A77F2C" w:rsidP="00591C6E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Объясните, какие факторы ограничивают распространение жизни в атмосфере, литосфере, гидросфере.</w:t>
      </w:r>
    </w:p>
    <w:p w:rsidR="00A77F2C" w:rsidRPr="00A77F2C" w:rsidRDefault="00A77F2C" w:rsidP="00591C6E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Как можно охарактеризовать исторические изменения роли человека в биосфере?</w:t>
      </w:r>
    </w:p>
    <w:p w:rsidR="00A77F2C" w:rsidRPr="00A77F2C" w:rsidRDefault="00A77F2C" w:rsidP="00591C6E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В чём состоит ценность охраны биоразнообразия? Что приводит к сокращению биологического разнообразия? Почему для человечества важно не допустить обеднения биоразнообразия?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«5» – Активное участие в дискуссии. Высказывание соответствует заданной теме, характеризуется высокой информативностью и оригинальностью, аргументы подкреплены убедительными примерами.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«4» - Достаточно активное участие в дискуссии. Допускается незначительное отклонение от темы дискуссии. Высказывание носит отчасти тривиальный, поверхностный характер. Не все аргументы подкреплены примерами.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«3» – Пассивное участие в дискуссии. Высказывание характеризуется низкой информативностью, стереотипностью, не отражает полного понимания темы дискуссии. Аргументы сформулированы абстрактно. Примеры отсутствуют.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«2» - Пассивное участие в дискуссии. Высказывание не соответствует заданной теме, отсутствуют аргументы в пользу какой-либо точки зрения.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Дополнительные сведения для преподавателя.</w:t>
      </w:r>
    </w:p>
    <w:p w:rsidR="00A77F2C" w:rsidRPr="00A77F2C" w:rsidRDefault="00A77F2C" w:rsidP="00A77F2C">
      <w:pPr>
        <w:tabs>
          <w:tab w:val="left" w:pos="572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Дискуссию </w:t>
      </w:r>
      <w:proofErr w:type="spellStart"/>
      <w:r w:rsidRPr="00A77F2C">
        <w:rPr>
          <w:rFonts w:ascii="Times New Roman" w:hAnsi="Times New Roman"/>
          <w:sz w:val="24"/>
          <w:szCs w:val="24"/>
        </w:rPr>
        <w:t>модерирует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преподаватель. В начале дискуссии он задает слушателям несколько ключевых острых вопросов, побуждая их вступить в обсуждение. Далее постепенно в ходе дискуссии обсуждаются все поставленные вопросы, участники высказывают свое мнение.</w:t>
      </w:r>
    </w:p>
    <w:p w:rsidR="00A77F2C" w:rsidRPr="00A77F2C" w:rsidRDefault="00A77F2C" w:rsidP="00A77F2C">
      <w:pPr>
        <w:widowControl w:val="0"/>
        <w:spacing w:after="0" w:line="360" w:lineRule="auto"/>
        <w:ind w:firstLine="708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4. Обсуждение по вопросам лекции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5.2. «Формы размножения организмов»)</w:t>
      </w:r>
    </w:p>
    <w:p w:rsidR="00A77F2C" w:rsidRPr="00A77F2C" w:rsidRDefault="00A77F2C" w:rsidP="00A77F2C">
      <w:pPr>
        <w:widowControl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Примерный перечень вопросов для обсуждения</w:t>
      </w:r>
    </w:p>
    <w:p w:rsidR="00A77F2C" w:rsidRPr="00A77F2C" w:rsidRDefault="00A77F2C" w:rsidP="00591C6E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Какие изменения в клетке предшествуют делению?</w:t>
      </w:r>
    </w:p>
    <w:p w:rsidR="00A77F2C" w:rsidRPr="00A77F2C" w:rsidRDefault="00A77F2C" w:rsidP="00591C6E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Охарактеризуйте фазы митоза и кратко расскажите, как происходит этот процесс.</w:t>
      </w:r>
    </w:p>
    <w:p w:rsidR="00A77F2C" w:rsidRPr="00A77F2C" w:rsidRDefault="00A77F2C" w:rsidP="00591C6E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чем заключается биологическое значение митоза?</w:t>
      </w:r>
    </w:p>
    <w:p w:rsidR="00A77F2C" w:rsidRPr="00A77F2C" w:rsidRDefault="00A77F2C" w:rsidP="00591C6E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Чем мейоз отличается от митоза?</w:t>
      </w:r>
    </w:p>
    <w:p w:rsidR="00A77F2C" w:rsidRPr="00A77F2C" w:rsidRDefault="00A77F2C" w:rsidP="00591C6E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чем заключается биологическое значение мейоза?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5. Тест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6.1. «Закономерности наследования»)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 тестового задания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 взаимодействиям аллельных генов не относят: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A77F2C">
        <w:rPr>
          <w:rFonts w:ascii="Times New Roman" w:hAnsi="Times New Roman"/>
          <w:sz w:val="24"/>
          <w:szCs w:val="24"/>
        </w:rPr>
        <w:t>эпистаз</w:t>
      </w:r>
      <w:proofErr w:type="spellEnd"/>
      <w:r w:rsidRPr="00A77F2C">
        <w:rPr>
          <w:rFonts w:ascii="Times New Roman" w:hAnsi="Times New Roman"/>
          <w:sz w:val="24"/>
          <w:szCs w:val="24"/>
        </w:rPr>
        <w:t>, полимерию, модифицирующее действие генов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кооперацию, множественный аллелизм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сверхдоминирование, </w:t>
      </w:r>
      <w:proofErr w:type="spellStart"/>
      <w:r w:rsidRPr="00A77F2C">
        <w:rPr>
          <w:rFonts w:ascii="Times New Roman" w:hAnsi="Times New Roman"/>
          <w:sz w:val="24"/>
          <w:szCs w:val="24"/>
        </w:rPr>
        <w:t>комплементарность</w:t>
      </w:r>
      <w:proofErr w:type="spellEnd"/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A77F2C">
        <w:rPr>
          <w:rFonts w:ascii="Times New Roman" w:hAnsi="Times New Roman"/>
          <w:sz w:val="24"/>
          <w:szCs w:val="24"/>
        </w:rPr>
        <w:t>кодоминирование</w:t>
      </w:r>
      <w:proofErr w:type="spellEnd"/>
      <w:r w:rsidRPr="00A77F2C">
        <w:rPr>
          <w:rFonts w:ascii="Times New Roman" w:hAnsi="Times New Roman"/>
          <w:sz w:val="24"/>
          <w:szCs w:val="24"/>
        </w:rPr>
        <w:t>, промежуточное доминирование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Проявление у </w:t>
      </w:r>
      <w:proofErr w:type="spellStart"/>
      <w:r w:rsidRPr="00A77F2C">
        <w:rPr>
          <w:rFonts w:ascii="Times New Roman" w:hAnsi="Times New Roman"/>
          <w:sz w:val="24"/>
          <w:szCs w:val="24"/>
        </w:rPr>
        <w:t>гетерозигот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признаков, детерминируемых двумя аллелями наблюдается при: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1) сверхдоминировании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A77F2C">
        <w:rPr>
          <w:rFonts w:ascii="Times New Roman" w:hAnsi="Times New Roman"/>
          <w:sz w:val="24"/>
          <w:szCs w:val="24"/>
        </w:rPr>
        <w:t>эпистазе</w:t>
      </w:r>
      <w:proofErr w:type="spellEnd"/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A77F2C">
        <w:rPr>
          <w:rFonts w:ascii="Times New Roman" w:hAnsi="Times New Roman"/>
          <w:sz w:val="24"/>
          <w:szCs w:val="24"/>
        </w:rPr>
        <w:t>кодоминировании</w:t>
      </w:r>
      <w:proofErr w:type="spellEnd"/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полимерии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Наследование четвертой группы крови относят к типу взаимодействия: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A77F2C">
        <w:rPr>
          <w:rFonts w:ascii="Times New Roman" w:hAnsi="Times New Roman"/>
          <w:sz w:val="24"/>
          <w:szCs w:val="24"/>
        </w:rPr>
        <w:t>кодоминирование</w:t>
      </w:r>
      <w:proofErr w:type="spellEnd"/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сверхдоминирование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полное доминирование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промежуточное доминирование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Наследование шиншилловой окраски у кроликов контролируется тремя аллелями: A, a, </w:t>
      </w:r>
      <w:proofErr w:type="spellStart"/>
      <w:r w:rsidRPr="00A77F2C">
        <w:rPr>
          <w:rFonts w:ascii="Times New Roman" w:hAnsi="Times New Roman"/>
          <w:sz w:val="24"/>
          <w:szCs w:val="24"/>
        </w:rPr>
        <w:t>аh</w:t>
      </w:r>
      <w:proofErr w:type="spellEnd"/>
      <w:r w:rsidRPr="00A77F2C">
        <w:rPr>
          <w:rFonts w:ascii="Times New Roman" w:hAnsi="Times New Roman"/>
          <w:sz w:val="24"/>
          <w:szCs w:val="24"/>
        </w:rPr>
        <w:t>. Каждая особь является носителем только двух из них. Это пример: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A77F2C">
        <w:rPr>
          <w:rFonts w:ascii="Times New Roman" w:hAnsi="Times New Roman"/>
          <w:sz w:val="24"/>
          <w:szCs w:val="24"/>
        </w:rPr>
        <w:t>комплементарности</w:t>
      </w:r>
      <w:proofErr w:type="spellEnd"/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кооперации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множественного аллелизма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полимерии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Появление новообразований при совместном действии двух доминантных неаллельных генов, когда в гомозиготном или в гетерозиготном состоянии развивается новый признак, наблюдается при: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A77F2C">
        <w:rPr>
          <w:rFonts w:ascii="Times New Roman" w:hAnsi="Times New Roman"/>
          <w:sz w:val="24"/>
          <w:szCs w:val="24"/>
        </w:rPr>
        <w:t>комплементарности</w:t>
      </w:r>
      <w:proofErr w:type="spellEnd"/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кооперации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полном доминировании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действии генов-модификаторов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Если один доминантный ген подавляет действие другого доминантного гена, то – это пример: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рецессивного </w:t>
      </w:r>
      <w:proofErr w:type="spellStart"/>
      <w:r w:rsidRPr="00A77F2C">
        <w:rPr>
          <w:rFonts w:ascii="Times New Roman" w:hAnsi="Times New Roman"/>
          <w:sz w:val="24"/>
          <w:szCs w:val="24"/>
        </w:rPr>
        <w:t>эпистаза</w:t>
      </w:r>
      <w:proofErr w:type="spellEnd"/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полимерии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доминантного </w:t>
      </w:r>
      <w:proofErr w:type="spellStart"/>
      <w:r w:rsidRPr="00A77F2C">
        <w:rPr>
          <w:rFonts w:ascii="Times New Roman" w:hAnsi="Times New Roman"/>
          <w:sz w:val="24"/>
          <w:szCs w:val="24"/>
        </w:rPr>
        <w:t>эпистаза</w:t>
      </w:r>
      <w:proofErr w:type="spellEnd"/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множественного аллелизма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63"/>
        <w:gridCol w:w="493"/>
        <w:gridCol w:w="500"/>
        <w:gridCol w:w="567"/>
        <w:gridCol w:w="567"/>
        <w:gridCol w:w="567"/>
        <w:gridCol w:w="567"/>
      </w:tblGrid>
      <w:tr w:rsidR="00A77F2C" w:rsidRPr="00A77F2C" w:rsidTr="00A77F2C">
        <w:tc>
          <w:tcPr>
            <w:tcW w:w="2263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Номер вопроса</w:t>
            </w:r>
          </w:p>
        </w:tc>
        <w:tc>
          <w:tcPr>
            <w:tcW w:w="493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77F2C" w:rsidRPr="00A77F2C" w:rsidTr="00A77F2C">
        <w:tc>
          <w:tcPr>
            <w:tcW w:w="2263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Правильный ответ</w:t>
            </w:r>
          </w:p>
        </w:tc>
        <w:tc>
          <w:tcPr>
            <w:tcW w:w="493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A77F2C" w:rsidRPr="00A77F2C" w:rsidRDefault="00A77F2C" w:rsidP="00A77F2C">
      <w:pPr>
        <w:pStyle w:val="3"/>
        <w:spacing w:line="360" w:lineRule="auto"/>
        <w:ind w:firstLine="720"/>
        <w:rPr>
          <w:rFonts w:ascii="Times New Roman" w:hAnsi="Times New Roman" w:cs="Times New Roman"/>
          <w:sz w:val="24"/>
        </w:rPr>
      </w:pPr>
    </w:p>
    <w:p w:rsidR="00671D24" w:rsidRDefault="00671D24">
      <w:pPr>
        <w:spacing w:after="160" w:line="259" w:lineRule="auto"/>
        <w:rPr>
          <w:rFonts w:ascii="Times New Roman" w:hAnsi="Times New Roman"/>
          <w:b/>
          <w:bCs/>
          <w:sz w:val="24"/>
          <w:szCs w:val="24"/>
        </w:rPr>
      </w:pPr>
      <w:bookmarkStart w:id="20" w:name="_Toc199951929"/>
      <w:r>
        <w:rPr>
          <w:rFonts w:ascii="Times New Roman" w:hAnsi="Times New Roman"/>
          <w:sz w:val="24"/>
        </w:rPr>
        <w:br w:type="page"/>
      </w:r>
    </w:p>
    <w:p w:rsidR="00A77F2C" w:rsidRPr="00A77F2C" w:rsidRDefault="00A77F2C" w:rsidP="00A77F2C">
      <w:pPr>
        <w:pStyle w:val="3"/>
        <w:spacing w:line="360" w:lineRule="auto"/>
        <w:ind w:firstLine="720"/>
        <w:rPr>
          <w:rFonts w:ascii="Times New Roman" w:hAnsi="Times New Roman" w:cs="Times New Roman"/>
          <w:sz w:val="24"/>
        </w:rPr>
      </w:pPr>
      <w:r w:rsidRPr="00A77F2C">
        <w:rPr>
          <w:rFonts w:ascii="Times New Roman" w:hAnsi="Times New Roman" w:cs="Times New Roman"/>
          <w:sz w:val="24"/>
        </w:rPr>
        <w:lastRenderedPageBreak/>
        <w:t>2.1.3. Задания, направленные на формирование умений и навыков</w:t>
      </w:r>
      <w:bookmarkEnd w:id="20"/>
    </w:p>
    <w:p w:rsidR="00A77F2C" w:rsidRPr="00A77F2C" w:rsidRDefault="00A77F2C" w:rsidP="00591C6E">
      <w:pPr>
        <w:widowControl w:val="0"/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Лабораторная работа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 изучении дисциплины “Биология” предусмотрено выполнение лабораторных работ.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</w:rPr>
        <w:t>Оборудование лаборатории и рабочих мест лаборатории:</w:t>
      </w:r>
      <w:r w:rsidRPr="00A77F2C">
        <w:rPr>
          <w:rFonts w:ascii="Times New Roman" w:hAnsi="Times New Roman"/>
          <w:b/>
          <w:sz w:val="24"/>
          <w:szCs w:val="24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t xml:space="preserve">микроскопы, секундомер, тонометр, лабораторная посуда (пробирки, подставки для пробирок, пинцеты, песок, ступки с пестиками, предметные и покровные стекла, стеклянные палочки, </w:t>
      </w:r>
      <w:proofErr w:type="spellStart"/>
      <w:r w:rsidRPr="00A77F2C">
        <w:rPr>
          <w:rFonts w:ascii="Times New Roman" w:hAnsi="Times New Roman"/>
          <w:sz w:val="24"/>
          <w:szCs w:val="24"/>
        </w:rPr>
        <w:t>препаровальные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иглы, фильтровальная бумага (салфетки), стаканы) гипертонический раствор хлорида натрия, 3%-</w:t>
      </w:r>
      <w:proofErr w:type="spellStart"/>
      <w:r w:rsidRPr="00A77F2C">
        <w:rPr>
          <w:rFonts w:ascii="Times New Roman" w:hAnsi="Times New Roman"/>
          <w:sz w:val="24"/>
          <w:szCs w:val="24"/>
        </w:rPr>
        <w:t>ный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раствор пероксида водорода, раствор йода в йодистом калии, глицерин, клубни картофеля, лист элодеи канадской, плод рябины обыкновенной (рябины или томата), лук репчатый, разведенные в воде дрожжи)</w:t>
      </w:r>
      <w:r w:rsidRPr="00A77F2C">
        <w:rPr>
          <w:rFonts w:ascii="Times New Roman" w:hAnsi="Times New Roman"/>
          <w:b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Приведем пример лабораторной работы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3.3. «Структурно-функциональная организация клеток»).</w:t>
      </w: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Лабораторная работа № 3 «Строение клетки (растения, животные, грибы) и клеточные включения (крахмал, </w:t>
      </w:r>
      <w:proofErr w:type="spellStart"/>
      <w:r w:rsidRPr="00A77F2C">
        <w:rPr>
          <w:rFonts w:ascii="Times New Roman" w:hAnsi="Times New Roman"/>
          <w:sz w:val="24"/>
          <w:szCs w:val="24"/>
        </w:rPr>
        <w:t>каротиноиды</w:t>
      </w:r>
      <w:proofErr w:type="spellEnd"/>
      <w:r w:rsidRPr="00A77F2C">
        <w:rPr>
          <w:rFonts w:ascii="Times New Roman" w:hAnsi="Times New Roman"/>
          <w:sz w:val="24"/>
          <w:szCs w:val="24"/>
        </w:rPr>
        <w:t>, хлоропласты, хромопласты)».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  <w:u w:val="single"/>
        </w:rPr>
        <w:t>Цель работы:</w:t>
      </w:r>
      <w:r w:rsidRPr="00A77F2C">
        <w:rPr>
          <w:rFonts w:ascii="Times New Roman" w:hAnsi="Times New Roman"/>
          <w:sz w:val="24"/>
          <w:szCs w:val="24"/>
        </w:rPr>
        <w:t xml:space="preserve"> закрепить умение готовить микропрепараты и рассматривать их под микроскопом, находить особенности строения клеток различных организмов, сравнивать их между собой.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A77F2C">
        <w:rPr>
          <w:rFonts w:ascii="Times New Roman" w:hAnsi="Times New Roman"/>
          <w:sz w:val="24"/>
          <w:szCs w:val="24"/>
          <w:u w:val="single"/>
        </w:rPr>
        <w:t>1. Вопросы для допуска к лабораторной работе.</w:t>
      </w:r>
    </w:p>
    <w:p w:rsidR="00A77F2C" w:rsidRPr="00A77F2C" w:rsidRDefault="00A77F2C" w:rsidP="00A77F2C">
      <w:p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1. Назовите основные части микроскопа и опишите их функции.</w:t>
      </w:r>
    </w:p>
    <w:p w:rsidR="00A77F2C" w:rsidRPr="00A77F2C" w:rsidRDefault="00A77F2C" w:rsidP="00A77F2C">
      <w:p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Что такое предметное и покровное стекла? Для чего они нужны?</w:t>
      </w:r>
    </w:p>
    <w:p w:rsidR="00A77F2C" w:rsidRPr="00A77F2C" w:rsidRDefault="00A77F2C" w:rsidP="00A77F2C">
      <w:p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Перечислите основные правила работы с микроскопом.</w:t>
      </w:r>
    </w:p>
    <w:p w:rsidR="00A77F2C" w:rsidRPr="00A77F2C" w:rsidRDefault="00A77F2C" w:rsidP="00A77F2C">
      <w:pPr>
        <w:tabs>
          <w:tab w:val="left" w:pos="3506"/>
        </w:tabs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A77F2C">
        <w:rPr>
          <w:rFonts w:ascii="Times New Roman" w:hAnsi="Times New Roman"/>
          <w:sz w:val="24"/>
          <w:szCs w:val="24"/>
          <w:u w:val="single"/>
        </w:rPr>
        <w:t>2. Проведение опытов</w:t>
      </w:r>
    </w:p>
    <w:tbl>
      <w:tblPr>
        <w:tblW w:w="0" w:type="auto"/>
        <w:tblInd w:w="-2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4785"/>
      </w:tblGrid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Оборудование и посуда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Материалы и реактивы</w:t>
            </w: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Микроскопы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1.Вода</w:t>
            </w: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Предметные и покровные стекла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Разведенные в воде дрожжи</w:t>
            </w: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 Стеклянные палочки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 Лук репчатый</w:t>
            </w: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4. Стаканы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5. Фильтровальная бумага (салфетка)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6. Стерильный шпатель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tabs>
          <w:tab w:val="left" w:pos="3506"/>
        </w:tabs>
        <w:spacing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394"/>
      </w:tblGrid>
      <w:tr w:rsidR="00A77F2C" w:rsidRPr="00A77F2C" w:rsidTr="00A77F2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Алгоритм проведения работы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Вопросы и задания</w:t>
            </w:r>
          </w:p>
        </w:tc>
      </w:tr>
      <w:tr w:rsidR="00A77F2C" w:rsidRPr="00A77F2C" w:rsidTr="00A77F2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1. Изучение строения растительной клетки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1.1. Снять с внутренней поверхности мясистой чешуи луковицы тонкую пленку – эпидерму;</w:t>
            </w:r>
          </w:p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1.2. Поместить кусочек эпидермы на предметное стекло в каплю воды;</w:t>
            </w:r>
          </w:p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1.3. Накрыть объект покровным стеклом;</w:t>
            </w:r>
          </w:p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1.4. Рассмотреть клетки эпидермы под различным увеличением микроскопа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Определите форму клеток, </w:t>
            </w:r>
          </w:p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Найдите ядро, вакуоли, оболочку клетки.</w:t>
            </w:r>
          </w:p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Зарисуйте несколько клеток эпидермы, обозначив на рисунке: цитоплазму, ядро, вакуоли, оболочку клетки</w:t>
            </w:r>
          </w:p>
        </w:tc>
      </w:tr>
      <w:tr w:rsidR="00A77F2C" w:rsidRPr="00A77F2C" w:rsidTr="00A77F2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2. Изучение строения животной клетки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2.1. Провести стерильным шпателем с легким нажимом по нёбу или по деснам;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2.2. Нанести капельку слюны на предметное стекло и накрыть ее покровным стеклом;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2.3. Рассмотреть препарат при большом увеличении с прикрытой диафрагмой конденсатора.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Рассмотрите на кончике шпателя в капельке слюны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слущенные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клетки эпителия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Рассмотрите на препарате отдельные крупные плоские клетки неправильной формы. Большая часть клеток мертвые, поэтому в них хорошо заметно ядро.</w:t>
            </w:r>
          </w:p>
          <w:p w:rsidR="00A77F2C" w:rsidRPr="00A77F2C" w:rsidRDefault="00A77F2C" w:rsidP="00591C6E">
            <w:pPr>
              <w:numPr>
                <w:ilvl w:val="0"/>
                <w:numId w:val="35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Зарисуйте несколько клеток, обозначьте ядро и цитоплазму.</w:t>
            </w:r>
          </w:p>
        </w:tc>
      </w:tr>
      <w:tr w:rsidR="00A77F2C" w:rsidRPr="00A77F2C" w:rsidTr="00A77F2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3. Изучение строения клетки дрожжей (грибы)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3.1. Поместить стеклянной палочкой каплю раствора с дрожжами на предметное стекло;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3.2. Накрыть ее покровным стеклом. Если есть излишки жидкости, удалите ее с помощью фильтровальной бумаги (салфетки);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3.3. Рассмотреть препарат под микроскопом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Найдите дрожжевую клетку, рассмотреть ее форму и отдельные части. 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Зарисуйте несколько клеток, сделайте подписи.</w:t>
            </w:r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  <w:u w:val="single"/>
        </w:rPr>
        <w:t>Итоговая контрольная часть лабораторной работы (выполнить письменно):</w:t>
      </w:r>
    </w:p>
    <w:p w:rsidR="00A77F2C" w:rsidRPr="00A77F2C" w:rsidRDefault="00A77F2C" w:rsidP="00591C6E">
      <w:pPr>
        <w:numPr>
          <w:ilvl w:val="0"/>
          <w:numId w:val="3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Из каких основных частей состоит любая клетка?</w:t>
      </w:r>
    </w:p>
    <w:p w:rsidR="00A77F2C" w:rsidRPr="00A77F2C" w:rsidRDefault="00A77F2C" w:rsidP="00591C6E">
      <w:pPr>
        <w:numPr>
          <w:ilvl w:val="0"/>
          <w:numId w:val="3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Что общего имеется в строении растительной и животной клеток?</w:t>
      </w:r>
    </w:p>
    <w:p w:rsidR="00A77F2C" w:rsidRPr="00A77F2C" w:rsidRDefault="00A77F2C" w:rsidP="00591C6E">
      <w:pPr>
        <w:numPr>
          <w:ilvl w:val="0"/>
          <w:numId w:val="3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Чем различаются эти клетки?</w:t>
      </w:r>
    </w:p>
    <w:p w:rsidR="00A77F2C" w:rsidRPr="00A77F2C" w:rsidRDefault="00A77F2C" w:rsidP="00591C6E">
      <w:pPr>
        <w:numPr>
          <w:ilvl w:val="0"/>
          <w:numId w:val="3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Чем объяснить, что, будучи устроенными по единому плану, клетки весьма разнообразны по форме и размерам?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2. Практико-ориентированные расчетные задания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10.</w:t>
      </w:r>
      <w:r w:rsidRPr="00A77F2C">
        <w:rPr>
          <w:rFonts w:ascii="Times New Roman" w:hAnsi="Times New Roman"/>
          <w:sz w:val="24"/>
          <w:szCs w:val="24"/>
        </w:rPr>
        <w:t xml:space="preserve"> </w:t>
      </w:r>
      <w:r w:rsidRPr="00A77F2C">
        <w:rPr>
          <w:rFonts w:ascii="Times New Roman" w:hAnsi="Times New Roman"/>
          <w:bCs/>
          <w:sz w:val="24"/>
          <w:szCs w:val="24"/>
        </w:rPr>
        <w:t>4. «Влияние антропогенных факторов на биосферу»).</w:t>
      </w:r>
    </w:p>
    <w:p w:rsidR="00A77F2C" w:rsidRPr="00A77F2C" w:rsidRDefault="00A77F2C" w:rsidP="00A77F2C">
      <w:pPr>
        <w:widowControl w:val="0"/>
        <w:spacing w:after="0" w:line="360" w:lineRule="auto"/>
        <w:ind w:firstLine="709"/>
        <w:rPr>
          <w:rFonts w:ascii="Times New Roman" w:hAnsi="Times New Roman"/>
          <w:b/>
          <w:sz w:val="24"/>
          <w:szCs w:val="24"/>
        </w:rPr>
      </w:pPr>
      <w:bookmarkStart w:id="21" w:name="_Hlk198626077"/>
      <w:r w:rsidRPr="00A77F2C">
        <w:rPr>
          <w:rFonts w:ascii="Times New Roman" w:hAnsi="Times New Roman"/>
          <w:b/>
          <w:bCs/>
          <w:sz w:val="24"/>
          <w:szCs w:val="24"/>
        </w:rPr>
        <w:t xml:space="preserve">Название задания: </w:t>
      </w:r>
      <w:r w:rsidRPr="00A77F2C">
        <w:rPr>
          <w:rFonts w:ascii="Times New Roman" w:hAnsi="Times New Roman"/>
          <w:sz w:val="24"/>
          <w:szCs w:val="24"/>
        </w:rPr>
        <w:t>Расчет срока исчерпания природных ресурсов.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Фабула: Развитие человеческого общества невозможно без взаимодействия с природой. До некоторого времени отрицательные последствия хозяйственной и иной деятельности человека </w:t>
      </w:r>
      <w:r w:rsidRPr="00A77F2C">
        <w:rPr>
          <w:rFonts w:ascii="Times New Roman" w:hAnsi="Times New Roman"/>
          <w:sz w:val="24"/>
          <w:szCs w:val="24"/>
        </w:rPr>
        <w:lastRenderedPageBreak/>
        <w:t>компенсировали способностью природных систем к самовосстановлению. Но к середине двадцатого столетия ситуация изменилась: окружающая природная среда уже не в состоянии компенсировать полностью последствия воздействия роста численности людей и расширения производства. Загрязнены вода, воздух, растения, выпадают кислотные дожди, эрозия выводит почвы и сельскохозяйственного оборота, полярные льды тают из-за потепления климата, исчезают многие виды животных и растений, население приобретает хронические заболевания, растёт смертность. Существующие сейчас интенсивность антропогенного воздействия ведёт нашу планету к истощению и деградации.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Задание:</w:t>
      </w:r>
      <w:r w:rsidRPr="00A77F2C">
        <w:rPr>
          <w:rFonts w:ascii="Times New Roman" w:hAnsi="Times New Roman"/>
          <w:sz w:val="24"/>
          <w:szCs w:val="24"/>
        </w:rPr>
        <w:t xml:space="preserve"> Оцените срок исчерпания природного ресурса, если известен уровень добычи ресурса в текущем году, а потребление ресурсов в последующие годы будет возрастать с заданной скоростью прироста ежегодного потребления. Какой природный ресурс имеет самый долгий срок </w:t>
      </w:r>
      <w:proofErr w:type="spellStart"/>
      <w:r w:rsidRPr="00A77F2C">
        <w:rPr>
          <w:rFonts w:ascii="Times New Roman" w:hAnsi="Times New Roman"/>
          <w:sz w:val="24"/>
          <w:szCs w:val="24"/>
        </w:rPr>
        <w:t>исчерпаемости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 какой – наименьший?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Информация, необходимая для решения:</w:t>
      </w:r>
    </w:p>
    <w:p w:rsidR="00A77F2C" w:rsidRPr="00A77F2C" w:rsidRDefault="00A77F2C" w:rsidP="00A77F2C">
      <w:pPr>
        <w:widowControl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95"/>
        <w:gridCol w:w="2295"/>
        <w:gridCol w:w="2296"/>
        <w:gridCol w:w="2296"/>
      </w:tblGrid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Ресурс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Запас ресурса </w:t>
            </w: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Q</w:t>
            </w:r>
            <w:r w:rsidRPr="00A77F2C">
              <w:rPr>
                <w:rFonts w:ascii="Times New Roman" w:hAnsi="Times New Roman"/>
                <w:sz w:val="24"/>
                <w:szCs w:val="24"/>
              </w:rPr>
              <w:t>, млрд. т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Добыча ресурса </w:t>
            </w: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q</w:t>
            </w:r>
            <w:r w:rsidRPr="00A77F2C">
              <w:rPr>
                <w:rFonts w:ascii="Times New Roman" w:hAnsi="Times New Roman"/>
                <w:sz w:val="24"/>
                <w:szCs w:val="24"/>
              </w:rPr>
              <w:t>, млрд т /год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Прирост объема потребления ресурса </w:t>
            </w: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ТР</w:t>
            </w:r>
            <w:r w:rsidRPr="00A77F2C">
              <w:rPr>
                <w:rFonts w:ascii="Times New Roman" w:hAnsi="Times New Roman"/>
                <w:sz w:val="24"/>
                <w:szCs w:val="24"/>
              </w:rPr>
              <w:t>, % в год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Каменный уголь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6800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Природный газ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Нефть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Железо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12000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0,79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Фосфор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0,023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Медь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0,60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0,008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Цинк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0,24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0,006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Свинец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0,004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Алюминий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0,016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Уран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Для расчета воспользоваться формулой суммы членов ряда геометрической прогрессии </w:t>
      </w:r>
    </w:p>
    <w:p w:rsidR="00A77F2C" w:rsidRPr="00A77F2C" w:rsidRDefault="00A77F2C" w:rsidP="00A77F2C">
      <w:pPr>
        <w:widowControl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Q=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TP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100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t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-1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⋅q</m:t>
            </m:r>
          </m:num>
          <m:den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TP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100</m:t>
                </m:r>
              </m:den>
            </m:f>
          </m:den>
        </m:f>
      </m:oMath>
      <w:r w:rsidRPr="00A77F2C">
        <w:rPr>
          <w:rFonts w:ascii="Times New Roman" w:hAnsi="Times New Roman"/>
          <w:sz w:val="24"/>
          <w:szCs w:val="24"/>
        </w:rPr>
        <w:t>,                                                        (1)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где Q – запас ресурсов, q – годовая добыча ресурса, ТР – прирост потребления ресурса, t – число лет.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Логарифмирование выражения для Q дает следующую формулу для расчета срока исчерпания </w:t>
      </w:r>
      <w:r w:rsidRPr="00A77F2C">
        <w:rPr>
          <w:rFonts w:ascii="Times New Roman" w:hAnsi="Times New Roman"/>
          <w:sz w:val="24"/>
          <w:szCs w:val="24"/>
        </w:rPr>
        <w:lastRenderedPageBreak/>
        <w:t>ресурса:</w:t>
      </w:r>
    </w:p>
    <w:p w:rsidR="00A77F2C" w:rsidRPr="00A77F2C" w:rsidRDefault="00A77F2C" w:rsidP="00A77F2C">
      <w:pPr>
        <w:widowControl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t=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  <m:d>
              <m:d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Q⋅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TP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q⋅100</m:t>
                    </m:r>
                  </m:den>
                </m:f>
              </m:e>
            </m:d>
            <m:r>
              <w:rPr>
                <w:rFonts w:ascii="Cambria Math" w:hAnsi="Cambria Math"/>
                <w:sz w:val="24"/>
                <w:szCs w:val="24"/>
              </w:rPr>
              <m:t>+1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  <m:d>
              <m:d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TP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100</m:t>
                    </m:r>
                  </m:den>
                </m:f>
              </m:e>
            </m:d>
          </m:den>
        </m:f>
      </m:oMath>
      <w:r w:rsidRPr="00A77F2C">
        <w:rPr>
          <w:rFonts w:ascii="Times New Roman" w:hAnsi="Times New Roman"/>
          <w:sz w:val="24"/>
          <w:szCs w:val="24"/>
        </w:rPr>
        <w:t xml:space="preserve">                                                              (2)</w:t>
      </w:r>
    </w:p>
    <w:bookmarkEnd w:id="21"/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Ответ: </w:t>
      </w:r>
      <w:r w:rsidRPr="00A77F2C">
        <w:rPr>
          <w:rFonts w:ascii="Times New Roman" w:hAnsi="Times New Roman"/>
          <w:bCs/>
          <w:sz w:val="24"/>
          <w:szCs w:val="24"/>
        </w:rPr>
        <w:t>железо</w:t>
      </w:r>
      <w:r w:rsidRPr="00A77F2C">
        <w:rPr>
          <w:rFonts w:ascii="Times New Roman" w:hAnsi="Times New Roman"/>
          <w:b/>
          <w:sz w:val="24"/>
          <w:szCs w:val="24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t xml:space="preserve">имеет самый долгий срок </w:t>
      </w:r>
      <w:proofErr w:type="spellStart"/>
      <w:r w:rsidRPr="00A77F2C">
        <w:rPr>
          <w:rFonts w:ascii="Times New Roman" w:hAnsi="Times New Roman"/>
          <w:sz w:val="24"/>
          <w:szCs w:val="24"/>
        </w:rPr>
        <w:t>исчерпаемости</w:t>
      </w:r>
      <w:proofErr w:type="spellEnd"/>
      <w:r w:rsidRPr="00A77F2C">
        <w:rPr>
          <w:rFonts w:ascii="Times New Roman" w:hAnsi="Times New Roman"/>
          <w:sz w:val="24"/>
          <w:szCs w:val="24"/>
        </w:rPr>
        <w:t>, а цинк – наименьший.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3. Решение задач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6.1. «Закономерности наследования»).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Формулировка задания</w:t>
      </w:r>
      <w:r w:rsidRPr="00A77F2C">
        <w:rPr>
          <w:rFonts w:ascii="Times New Roman" w:hAnsi="Times New Roman"/>
          <w:sz w:val="24"/>
          <w:szCs w:val="24"/>
        </w:rPr>
        <w:t>: решите задачи, составив схемы скрещивания</w:t>
      </w:r>
    </w:p>
    <w:p w:rsidR="00A77F2C" w:rsidRPr="00A77F2C" w:rsidRDefault="00A77F2C" w:rsidP="00A77F2C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Задание является профессионально-ориентированным. Задачи для студентов подбираются в соответствии с объектом изучения “Растения”, “Животные” или “Человек”. </w:t>
      </w:r>
    </w:p>
    <w:p w:rsidR="00A77F2C" w:rsidRPr="00A77F2C" w:rsidRDefault="00A77F2C" w:rsidP="00A77F2C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Пример задач для студентов, обучающиеся профессии/специальности связанной с объектом изучения “Человек”: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ab/>
      </w:r>
      <w:r w:rsidRPr="00A77F2C">
        <w:rPr>
          <w:rFonts w:ascii="Times New Roman" w:hAnsi="Times New Roman"/>
          <w:sz w:val="24"/>
          <w:szCs w:val="24"/>
        </w:rPr>
        <w:t>Задача 1. У человека альбинизм и способность преимущественно владеть левой рукой – рецессивные признаки, наследующиеся независимо. Каковы генотипы родителей с нормальной пигментацией и владеющих правой рукой, если у них родился ребенок альбинос и левша?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Задача 2. У человека праворукость доминирует над леворукостью, </w:t>
      </w:r>
      <w:proofErr w:type="spellStart"/>
      <w:r w:rsidRPr="00A77F2C">
        <w:rPr>
          <w:rFonts w:ascii="Times New Roman" w:hAnsi="Times New Roman"/>
          <w:sz w:val="24"/>
          <w:szCs w:val="24"/>
        </w:rPr>
        <w:t>кареглазость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над </w:t>
      </w:r>
      <w:proofErr w:type="spellStart"/>
      <w:r w:rsidRPr="00A77F2C">
        <w:rPr>
          <w:rFonts w:ascii="Times New Roman" w:hAnsi="Times New Roman"/>
          <w:sz w:val="24"/>
          <w:szCs w:val="24"/>
        </w:rPr>
        <w:t>голубоглазостью</w:t>
      </w:r>
      <w:proofErr w:type="spellEnd"/>
      <w:r w:rsidRPr="00A77F2C">
        <w:rPr>
          <w:rFonts w:ascii="Times New Roman" w:hAnsi="Times New Roman"/>
          <w:sz w:val="24"/>
          <w:szCs w:val="24"/>
        </w:rPr>
        <w:t>. Голубоглазый правша женился на кареглазой правше. У них родилось двое детей – кареглазый левша и голубоглазый правша. От второго брака этого же мужчины с кареглазой правшой родилось девять кареглазых детей, оказавшихся правшами. Определить генотипы мужчины и обеих женщин.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Задача 3. У Пети и Саши карие глаза, а у их сестры Маши – голубые. Мама этих детей голубоглазая, хотя ее родители имели карие глаза. Какой признак доминирует? Какой цвет глаз у папы? Напишите генотипы всех перечисленных лиц.</w:t>
      </w:r>
    </w:p>
    <w:p w:rsidR="00A77F2C" w:rsidRPr="00A77F2C" w:rsidRDefault="00A77F2C" w:rsidP="00A77F2C">
      <w:pPr>
        <w:tabs>
          <w:tab w:val="center" w:pos="4677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</w:t>
      </w:r>
    </w:p>
    <w:p w:rsidR="00A77F2C" w:rsidRPr="00A77F2C" w:rsidRDefault="00A77F2C" w:rsidP="00A77F2C">
      <w:pPr>
        <w:tabs>
          <w:tab w:val="center" w:pos="4677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“5” - все ответы верны</w:t>
      </w:r>
    </w:p>
    <w:p w:rsidR="00A77F2C" w:rsidRPr="00A77F2C" w:rsidRDefault="00A77F2C" w:rsidP="00A77F2C">
      <w:pPr>
        <w:tabs>
          <w:tab w:val="center" w:pos="4677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“4” - допущена одна ошибка</w:t>
      </w:r>
    </w:p>
    <w:p w:rsidR="00A77F2C" w:rsidRPr="00A77F2C" w:rsidRDefault="00A77F2C" w:rsidP="00A77F2C">
      <w:pPr>
        <w:tabs>
          <w:tab w:val="center" w:pos="4677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“3” - допущены 2 ошибки</w:t>
      </w:r>
    </w:p>
    <w:p w:rsidR="00A77F2C" w:rsidRPr="00A77F2C" w:rsidRDefault="00A77F2C" w:rsidP="00A77F2C">
      <w:pPr>
        <w:tabs>
          <w:tab w:val="center" w:pos="4677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“2” допущены 3 и более ошибок или работа не выполнена</w:t>
      </w:r>
    </w:p>
    <w:p w:rsidR="00A77F2C" w:rsidRPr="00A77F2C" w:rsidRDefault="00A77F2C" w:rsidP="00A77F2C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4. Кейс на анализ информации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22" w:name="_Hlk200018147"/>
      <w:bookmarkStart w:id="23" w:name="_Hlk200017862"/>
      <w:r w:rsidRPr="00A77F2C">
        <w:rPr>
          <w:rFonts w:ascii="Times New Roman" w:hAnsi="Times New Roman"/>
          <w:sz w:val="24"/>
          <w:szCs w:val="24"/>
        </w:rPr>
        <w:t>Кейсы используются в качестве оценочного мероприятия в разделах, которые относятся к профессионально ориентированному содержанию (прикладному модулю дисциплины) и подбираются в зависимости и профессиональной направленности.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Приведем пример кейса к Теме </w:t>
      </w:r>
      <w:bookmarkEnd w:id="22"/>
      <w:r w:rsidRPr="00A77F2C">
        <w:rPr>
          <w:rFonts w:ascii="Times New Roman" w:hAnsi="Times New Roman"/>
          <w:sz w:val="24"/>
          <w:szCs w:val="24"/>
        </w:rPr>
        <w:t>12.1.1. “Биотехнологии в медицине и фармации”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Формулировка задания: </w:t>
      </w:r>
    </w:p>
    <w:bookmarkEnd w:id="23"/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Биотехнология — комплексная наука, направленная на получение целевого продукта, с помощью биообъектов микробного, растительного и животного происхождения.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Медицинская биотехнология – отрасль, цель которой создание диагностических, </w:t>
      </w:r>
      <w:r w:rsidRPr="00A77F2C">
        <w:rPr>
          <w:rFonts w:ascii="Times New Roman" w:hAnsi="Times New Roman"/>
          <w:sz w:val="24"/>
          <w:szCs w:val="24"/>
        </w:rPr>
        <w:lastRenderedPageBreak/>
        <w:t>профилактических и лечебных препаратов, она изучает возможности использования микроорганизмов, для получения аминокислот, витаминов, ферментов, антибиотиков, органических кислот.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Сахарный диабет – это заболевание обмена веществ, при котором в организме не хватает инсулина, а в крови повышается содержание сахара. Содержание сахара в крови необходимо для нормального функционирования клеток. Инсулин, который вырабатывает поджелудочная железа, обеспечивает проникновение глюкозы в клетки, но иногда происходит сбой выработки инсулина, и клетка не получает необходимого питания, а сахар накапливается в крови. Это приводит к возникновению сахарного диабета разных типов, один из которых является инсулинозависимым. При таком типе сахарного диабета заболевший должен всю жизнь вводить себе инъекции инсулина.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По данным статистики, в 2024 г. Количество больных сахарным диабетов в Российской федерации составило 387 млн человек. По некоторым данным эта цифра каждый год увеличивается на 5%.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24" w:name="_Hlk200018277"/>
      <w:r w:rsidRPr="00A77F2C">
        <w:rPr>
          <w:rFonts w:ascii="Times New Roman" w:hAnsi="Times New Roman"/>
          <w:sz w:val="24"/>
          <w:szCs w:val="24"/>
        </w:rPr>
        <w:t>Задание: найдите и проанализируйте различные источники информации (научная и учебно-научная литература, средства массовой информации, сеть Интернет и другие) по теме кейса. Ответьте на вопрос на основе найденных данных: с чем связан рост заболеваемости сахарным диабетом среди взрослого населения и омоложение заболевания? Какие меры профилактики сахарного диабета можно реализовать в повседневной жизни каждому из нас? Как развивалось производство инсулина и с какими этическими нормами при этом сталкивались ученые?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Подготовьте устное сообщение с презентацией, в котором необходимо отразить: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1. Сахарный диабет – причины, симптомы, диагностика и лечение;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Распространенность сахарного диабета среди населения своего региона за последние три года, проанализировав научные публикации и статистическую отчетность (в том числе отчеты Государственного реестра сахарного диабета);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Распространенность сахарного диабета среди населения Российской федерации за последние три года, проанализировав научные публикации и статистическую отчетность (в том числе отчеты Государственного реестра сахарного диабета);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Предполагаемые причины изменения заболеваемости сахарным диабетом и их обоснование;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Возможные профилактические мероприятия;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Методы получения инсулина;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Отразите этические аспекты использования биотехнологий при производстве инсулина.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Для создания качественной презентации необходимо соблюдать ряд требований: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55"/>
        <w:gridCol w:w="7260"/>
      </w:tblGrid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Общие </w:t>
            </w: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требования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widowControl w:val="0"/>
              <w:numPr>
                <w:ilvl w:val="0"/>
                <w:numId w:val="37"/>
              </w:numPr>
              <w:spacing w:after="0" w:line="360" w:lineRule="auto"/>
              <w:ind w:left="425" w:firstLine="0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Презентация должна начинаться с титульного слайда, где </w:t>
            </w: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указывается тема, сведения об авторе и т.п.</w:t>
            </w:r>
          </w:p>
          <w:p w:rsidR="00A77F2C" w:rsidRPr="00A77F2C" w:rsidRDefault="00A77F2C" w:rsidP="00591C6E">
            <w:pPr>
              <w:widowControl w:val="0"/>
              <w:numPr>
                <w:ilvl w:val="0"/>
                <w:numId w:val="37"/>
              </w:numPr>
              <w:spacing w:after="0" w:line="360" w:lineRule="auto"/>
              <w:ind w:left="425" w:firstLine="0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На слайдах необходимо размещать только тезисы, ключевые слова, графические материалы (схемы, рисунки, таблицы, фото и т.п.).</w:t>
            </w:r>
          </w:p>
          <w:p w:rsidR="00A77F2C" w:rsidRPr="00A77F2C" w:rsidRDefault="00A77F2C" w:rsidP="00591C6E">
            <w:pPr>
              <w:numPr>
                <w:ilvl w:val="0"/>
                <w:numId w:val="37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Использовать единый стиль оформления. </w:t>
            </w:r>
          </w:p>
          <w:p w:rsidR="00A77F2C" w:rsidRPr="00A77F2C" w:rsidRDefault="00A77F2C" w:rsidP="00591C6E">
            <w:pPr>
              <w:numPr>
                <w:ilvl w:val="0"/>
                <w:numId w:val="37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Количество слайдов должно быть достаточным для раскрытия темы, но не более 20-ти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Шрифты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38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Следует использовать стандартные, широко распространенные шрифты, такие как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Arial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Tahoma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Verdana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Times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New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Roman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Calibri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 и др.;</w:t>
            </w:r>
          </w:p>
          <w:p w:rsidR="00A77F2C" w:rsidRPr="00A77F2C" w:rsidRDefault="00A77F2C" w:rsidP="00591C6E">
            <w:pPr>
              <w:numPr>
                <w:ilvl w:val="0"/>
                <w:numId w:val="38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Размер шрифта для заголовков – не менее 24, для информации не менее 18.</w:t>
            </w:r>
          </w:p>
          <w:p w:rsidR="00A77F2C" w:rsidRPr="00A77F2C" w:rsidRDefault="00A77F2C" w:rsidP="00591C6E">
            <w:pPr>
              <w:numPr>
                <w:ilvl w:val="0"/>
                <w:numId w:val="38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Не рекомендуется использовать разные типы шрифтов в одной презентации.</w:t>
            </w:r>
          </w:p>
          <w:p w:rsidR="00A77F2C" w:rsidRPr="00A77F2C" w:rsidRDefault="00A77F2C" w:rsidP="00591C6E">
            <w:pPr>
              <w:numPr>
                <w:ilvl w:val="0"/>
                <w:numId w:val="38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Для выделения информации следует использовать жирный шрифт, курсив или подчеркивание.</w:t>
            </w:r>
          </w:p>
          <w:p w:rsidR="00A77F2C" w:rsidRPr="00A77F2C" w:rsidRDefault="00A77F2C" w:rsidP="00591C6E">
            <w:pPr>
              <w:numPr>
                <w:ilvl w:val="0"/>
                <w:numId w:val="38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Не злоупотреблять прописными буквами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Фон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39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Желательно использовать однотонный фон неярких пастельных тонов.</w:t>
            </w:r>
          </w:p>
          <w:p w:rsidR="00A77F2C" w:rsidRPr="00A77F2C" w:rsidRDefault="00A77F2C" w:rsidP="00591C6E">
            <w:pPr>
              <w:numPr>
                <w:ilvl w:val="0"/>
                <w:numId w:val="39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Для фона предпочтительны холодные тона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Использование цвета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40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На одном слайде рекомендуется использовать не более 3-х цветов: один для фона, один для заголовка, один для текста.</w:t>
            </w:r>
          </w:p>
          <w:p w:rsidR="00A77F2C" w:rsidRPr="00A77F2C" w:rsidRDefault="00A77F2C" w:rsidP="00591C6E">
            <w:pPr>
              <w:numPr>
                <w:ilvl w:val="0"/>
                <w:numId w:val="40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Для фона и текста использовать контрастные цвета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Представление информации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41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Рекомендуется использовать короткие слова и предложения.</w:t>
            </w:r>
          </w:p>
          <w:p w:rsidR="00A77F2C" w:rsidRPr="00A77F2C" w:rsidRDefault="00A77F2C" w:rsidP="00591C6E">
            <w:pPr>
              <w:numPr>
                <w:ilvl w:val="0"/>
                <w:numId w:val="41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Минимизировать количество предлогов, наречий, прилагательных.</w:t>
            </w:r>
          </w:p>
          <w:p w:rsidR="00A77F2C" w:rsidRPr="00A77F2C" w:rsidRDefault="00A77F2C" w:rsidP="00591C6E">
            <w:pPr>
              <w:numPr>
                <w:ilvl w:val="0"/>
                <w:numId w:val="41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Заголовки должны привлекать внимание аудитории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Объем информации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ind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Не стоит заполнять один слайд слишком большим объемом информации: люди могут единовременно запомнить не более трех фактов, выводов, определений</w:t>
            </w: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b/>
          <w:sz w:val="24"/>
          <w:szCs w:val="24"/>
          <w:shd w:val="clear" w:color="auto" w:fill="F4CCCC"/>
        </w:rPr>
      </w:pPr>
    </w:p>
    <w:bookmarkEnd w:id="24"/>
    <w:p w:rsidR="00A77F2C" w:rsidRPr="00A77F2C" w:rsidRDefault="00A77F2C" w:rsidP="00A77F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lastRenderedPageBreak/>
        <w:t xml:space="preserve">5. Учебно-исследовательский проект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</w:t>
      </w:r>
      <w:r w:rsidRPr="00A77F2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A77F2C">
        <w:rPr>
          <w:rFonts w:ascii="Times New Roman" w:hAnsi="Times New Roman"/>
          <w:bCs/>
          <w:sz w:val="24"/>
          <w:szCs w:val="24"/>
        </w:rPr>
        <w:t>13.2. «Биоэкологический эксперимент»).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Учебно-исследовательский проект является основным способом оценки результатов обучения, сформированных у обучающихся в ходе освоения раздела 13 “Биоэкологические исследования в профессиональной сфере”.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Среди различных технологий проектное обучение обладает рядом преимуществ: позволяет обучающемуся самостоятельно (при консультативной поддержке преподавателя) добывать знания, работая с многочисленными источниками информации, приборами и лабораторным оборудованием, и одновременно в деловом общении с </w:t>
      </w:r>
      <w:proofErr w:type="spellStart"/>
      <w:r w:rsidRPr="00A77F2C">
        <w:rPr>
          <w:rFonts w:ascii="Times New Roman" w:hAnsi="Times New Roman"/>
          <w:sz w:val="24"/>
          <w:szCs w:val="24"/>
        </w:rPr>
        <w:t>одногруппниками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развивать коммуникативные умения и навыки.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Для учебно-исследовательского проекта в рамках биологии наиболее оптимальна групповая форма работы над проектом.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Темы учебно-исследовательского проекта, приведенные ниже, являются примерными и могут быть модернизированы под региональные особенности и с учетом получаемой учащимися профессией (специальностью):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Примерные тематики учебно-исследовательского проекта:</w:t>
      </w:r>
    </w:p>
    <w:p w:rsidR="00A77F2C" w:rsidRPr="00A77F2C" w:rsidRDefault="00A77F2C" w:rsidP="00591C6E">
      <w:pPr>
        <w:numPr>
          <w:ilvl w:val="0"/>
          <w:numId w:val="42"/>
        </w:numPr>
        <w:tabs>
          <w:tab w:val="left" w:pos="916"/>
          <w:tab w:val="center" w:pos="112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Оценка качества атмосферного воздуха.</w:t>
      </w:r>
    </w:p>
    <w:p w:rsidR="00A77F2C" w:rsidRPr="00A77F2C" w:rsidRDefault="00A77F2C" w:rsidP="00591C6E">
      <w:pPr>
        <w:numPr>
          <w:ilvl w:val="0"/>
          <w:numId w:val="42"/>
        </w:numPr>
        <w:tabs>
          <w:tab w:val="center" w:pos="1125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Оценка качества почв методом </w:t>
      </w:r>
      <w:proofErr w:type="spellStart"/>
      <w:r w:rsidRPr="00A77F2C">
        <w:rPr>
          <w:rFonts w:ascii="Times New Roman" w:hAnsi="Times New Roman"/>
          <w:sz w:val="24"/>
          <w:szCs w:val="24"/>
        </w:rPr>
        <w:t>фитотестирования</w:t>
      </w:r>
      <w:proofErr w:type="spellEnd"/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591C6E">
      <w:pPr>
        <w:numPr>
          <w:ilvl w:val="0"/>
          <w:numId w:val="42"/>
        </w:numPr>
        <w:tabs>
          <w:tab w:val="center" w:pos="1125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Оценка качества вод поверхностных водоемов по органолептическим и физико-химическим свойствам.</w:t>
      </w:r>
    </w:p>
    <w:p w:rsidR="00A77F2C" w:rsidRPr="00A77F2C" w:rsidRDefault="00A77F2C" w:rsidP="00591C6E">
      <w:pPr>
        <w:numPr>
          <w:ilvl w:val="0"/>
          <w:numId w:val="42"/>
        </w:numPr>
        <w:tabs>
          <w:tab w:val="center" w:pos="1125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Влияние ПАВ на рост и развитие семян высших растений.</w:t>
      </w:r>
    </w:p>
    <w:p w:rsidR="00A77F2C" w:rsidRPr="00A77F2C" w:rsidRDefault="00A77F2C" w:rsidP="00591C6E">
      <w:pPr>
        <w:numPr>
          <w:ilvl w:val="0"/>
          <w:numId w:val="42"/>
        </w:numPr>
        <w:tabs>
          <w:tab w:val="center" w:pos="1125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Влияние солевого загрязнения на рост и развитие семян высших растений.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Структура учебно-исследовательского проекта включает пять основных этапа.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Основные шаги первого этапа выполнения проекта: обоснование актуальности выбранной темы, выявление проблемы исследования, формулирование гипотезы, постановка цели и задач исследования, выбор методов исследования, выбор точек отбора проб на территории исследования, определение формы представления результатов исследования, определение этапов и составление плана исследования.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Второй этап включает в себя подготовку необходимой посуды и материала для эксперимента, проведение эксперимента, периодическую проверка течения эксперимента/ сбор материала в выбранных точках отбора проб.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период третьего этапа проведения биоэкологического исследования, обучающиеся получают первичные экспериментальные данные, проводят статистическую обработку полученных данных, проводят анализ различных источников информации в рамках темы проекта.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На четвертом этапе, обучающиеся выявляют закономерности между исследуемыми объектами, процессами и явлениями, формулируют выводы и разрабатывают прогнозы, проводят </w:t>
      </w:r>
      <w:r w:rsidRPr="00A77F2C">
        <w:rPr>
          <w:rFonts w:ascii="Times New Roman" w:hAnsi="Times New Roman"/>
          <w:sz w:val="24"/>
          <w:szCs w:val="24"/>
        </w:rPr>
        <w:lastRenderedPageBreak/>
        <w:t>оценку качества исследуемого объекта по результатам биоэкологического анализа.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 завершающем этапе проводится оформление результатов выполнения учебно-исследовательского проекта в соответствии с заданными требованиями и представление результатов на защите проекта.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Приведем пример описания этапов выполнения учебно-исследовательского проекта: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Уважаемые студенты! В рамках проекта вам необходимо пройти пять этапов работы над учебно-исследовательским проектом от выбора темы до публичной защиты полученного результата.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 первом этапе: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сформировать команду проекта (2-3 человека);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выбрать тему учебно-исследовательского проекта; 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обосновать актуальность выбранной темы; 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выявить проблемы исследования, сформулировать гипотезу; 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подобрать методы исследования в рамках своего проекта; 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выбрать точки отбора проб на территории исследования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сформулировать цели и задачи исследования; 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составить плана исследования.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ab/>
        <w:t>На втором этапе:</w:t>
      </w:r>
    </w:p>
    <w:p w:rsidR="00A77F2C" w:rsidRPr="00A77F2C" w:rsidRDefault="00A77F2C" w:rsidP="00591C6E">
      <w:pPr>
        <w:widowControl w:val="0"/>
        <w:numPr>
          <w:ilvl w:val="0"/>
          <w:numId w:val="44"/>
        </w:numPr>
        <w:spacing w:after="0" w:line="360" w:lineRule="auto"/>
        <w:ind w:left="1417" w:firstLine="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подготовить необходимую посуду и материала для эксперимента;</w:t>
      </w:r>
    </w:p>
    <w:p w:rsidR="00A77F2C" w:rsidRPr="00A77F2C" w:rsidRDefault="00A77F2C" w:rsidP="00591C6E">
      <w:pPr>
        <w:widowControl w:val="0"/>
        <w:numPr>
          <w:ilvl w:val="0"/>
          <w:numId w:val="44"/>
        </w:numPr>
        <w:spacing w:after="0" w:line="360" w:lineRule="auto"/>
        <w:ind w:left="1417" w:firstLine="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провести эксперимента, периодически проверяя его течение (при длительной постановке </w:t>
      </w:r>
      <w:proofErr w:type="gramStart"/>
      <w:r w:rsidRPr="00A77F2C">
        <w:rPr>
          <w:rFonts w:ascii="Times New Roman" w:hAnsi="Times New Roman"/>
          <w:sz w:val="24"/>
          <w:szCs w:val="24"/>
        </w:rPr>
        <w:t>опыта)/</w:t>
      </w:r>
      <w:proofErr w:type="gramEnd"/>
      <w:r w:rsidRPr="00A77F2C">
        <w:rPr>
          <w:rFonts w:ascii="Times New Roman" w:hAnsi="Times New Roman"/>
          <w:sz w:val="24"/>
          <w:szCs w:val="24"/>
        </w:rPr>
        <w:t xml:space="preserve"> собрать материал в выбранных точках отбора проб.</w:t>
      </w:r>
    </w:p>
    <w:p w:rsidR="00A77F2C" w:rsidRPr="00A77F2C" w:rsidRDefault="00A77F2C" w:rsidP="00A77F2C">
      <w:pPr>
        <w:widowControl w:val="0"/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 третьем этапе:</w:t>
      </w:r>
    </w:p>
    <w:p w:rsidR="00A77F2C" w:rsidRPr="00A77F2C" w:rsidRDefault="00A77F2C" w:rsidP="00591C6E">
      <w:pPr>
        <w:widowControl w:val="0"/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получить первичные экспериментальные данные;</w:t>
      </w:r>
    </w:p>
    <w:p w:rsidR="00A77F2C" w:rsidRPr="00A77F2C" w:rsidRDefault="00A77F2C" w:rsidP="00591C6E">
      <w:pPr>
        <w:widowControl w:val="0"/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провести статистическую обработку полученных данных;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ab/>
        <w:t>На четвертом этапе:</w:t>
      </w:r>
    </w:p>
    <w:p w:rsidR="00A77F2C" w:rsidRPr="00A77F2C" w:rsidRDefault="00A77F2C" w:rsidP="00591C6E">
      <w:pPr>
        <w:widowControl w:val="0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выявить закономерности, </w:t>
      </w:r>
    </w:p>
    <w:p w:rsidR="00A77F2C" w:rsidRPr="00A77F2C" w:rsidRDefault="00A77F2C" w:rsidP="00591C6E">
      <w:pPr>
        <w:widowControl w:val="0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сформулировать выводы и дать прогноз или оценку качества исследуемого объекта по результатам биоэкологического анализа.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ab/>
        <w:t>На завершающем этапе:</w:t>
      </w:r>
    </w:p>
    <w:p w:rsidR="00A77F2C" w:rsidRPr="00A77F2C" w:rsidRDefault="00A77F2C" w:rsidP="00591C6E">
      <w:pPr>
        <w:widowControl w:val="0"/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оформить результаты выполнения учебно-исследовательского проекта в соответствии с заданными требованиями;</w:t>
      </w:r>
    </w:p>
    <w:p w:rsidR="00A77F2C" w:rsidRPr="00A77F2C" w:rsidRDefault="00A77F2C" w:rsidP="00591C6E">
      <w:pPr>
        <w:widowControl w:val="0"/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подготовить устное сообщение и презентацию;</w:t>
      </w:r>
    </w:p>
    <w:p w:rsidR="00A77F2C" w:rsidRPr="00A77F2C" w:rsidRDefault="00A77F2C" w:rsidP="00591C6E">
      <w:pPr>
        <w:widowControl w:val="0"/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представить результаты выполнения учебно-исследовательского проекта на защите.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Пример проекта: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Название проекта: </w:t>
      </w:r>
      <w:r w:rsidRPr="00A77F2C">
        <w:rPr>
          <w:rFonts w:ascii="Times New Roman" w:hAnsi="Times New Roman"/>
          <w:sz w:val="24"/>
          <w:szCs w:val="24"/>
        </w:rPr>
        <w:t>Оценка качества атмосферного воздуха по хвое сосны обыкновенной.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lastRenderedPageBreak/>
        <w:t>Проблема исследования:</w:t>
      </w:r>
      <w:r w:rsidRPr="00A77F2C">
        <w:rPr>
          <w:rFonts w:ascii="Times New Roman" w:hAnsi="Times New Roman"/>
          <w:sz w:val="24"/>
          <w:szCs w:val="24"/>
        </w:rPr>
        <w:t xml:space="preserve"> определение источников загрязнения воздуха на территории населенного пункта на основании проведения экспресс-оценки качества воздуха по состоянию хвои сосны обыкновенной с определением класса загрязнения воздуха.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Цель проекта:</w:t>
      </w:r>
      <w:r w:rsidRPr="00A77F2C">
        <w:rPr>
          <w:rFonts w:ascii="Times New Roman" w:hAnsi="Times New Roman"/>
          <w:sz w:val="24"/>
          <w:szCs w:val="24"/>
        </w:rPr>
        <w:t xml:space="preserve"> определить зоны разной степени загрязнения, с указанием источника (источников) загрязнения.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Задачи проекта: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1. Выбрать территорию исследования и точки отбора материала;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Провести оценку повреждения и усыхания хвои;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Определить класс загрязнения воздуха;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Разработать карту загрязнения воздуха, на которой отметить зоны разной степени загрязнения воздуха и источники загрязнения;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Подготовить и публично защитить результаты проекта в команде.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Результат проектной работы обучающегося: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Карта степени загрязненности атмосферного воздуха на территории исследования с указанием источников загрязнения; презентация результатов исследования.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Форма представления результатов проектной работы: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Защита проекта с использованием средств визуализации и демонстрации продукта.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1. Выполнение проекта: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Вопросы для допуска к проектной работе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1. Сформулировать цель планируемого эксперимента.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Какие показатели используются для оценки качества атмосферного воздуха по состоянию хвои.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Какие источники загрязнения атмосферного воздуха есть в вашем районе проживания.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Перечислить основные этапы определения чистоты атмосферного воздуха по состоянию хвои.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Какие классы повреждения хвои используются в данной методике?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6. Перечислите и охарактеризуйте классы усыхания хвои.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7. Какие классы загрязнения воздуха выделяют?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8. Опишите правила отбора материала. 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9. Какие загрязнители вызывают повреждения хвои?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10. Как определить продолжительность жизни (максимальный возраст) хвои?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11. От чего зависит выбор расстояния между точками исследования?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12. Хвою какого года необходимо собрать для проведения оценки состояния атмосферного воздуха?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Этапы проведения работы: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1. Подготовительный: 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- выбор территории и точек исследования;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- сбор материала.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Камеральная обработка собранного материала.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1. Выбрать точки исследования, примерно 4 – 5. Точки должны находится на одной линии по мере удаления от потенциального источника загрязнения в вашей местности – населенного пункта, промышленного предприятия или автомагистрали. Желательно располагать точки по линии преобладающих ветров – в ту сторону, в которую ветер сносит потенциальные загрязняющие вещества.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Расстояние между точками зависит от мощности источника загрязнения. Если это большой населенный пункт с промышленными предприятиями и многочисленным автотранспортом, то расстояние между точками могут быть в пределах 1 км (дальняя площадка будет удалена от города на 5 км). Если это небольшая котельная, то расстояние между площадками может составлять 400 – 800 метров. Если это автотрасса, то 20 – 200 метров (в зависимости от потока автотранспорта).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В каждой точке обследования необходимо отобрать молодые деревья, высотой 1-1,5 м с боковыми побегами не менее 8.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3. Описать </w:t>
      </w:r>
      <w:proofErr w:type="spellStart"/>
      <w:r w:rsidRPr="00A77F2C">
        <w:rPr>
          <w:rFonts w:ascii="Times New Roman" w:hAnsi="Times New Roman"/>
          <w:sz w:val="24"/>
          <w:szCs w:val="24"/>
        </w:rPr>
        <w:t>вытоптанность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участка, присвоив соответствующий балл (1 – </w:t>
      </w:r>
      <w:proofErr w:type="spellStart"/>
      <w:r w:rsidRPr="00A77F2C">
        <w:rPr>
          <w:rFonts w:ascii="Times New Roman" w:hAnsi="Times New Roman"/>
          <w:sz w:val="24"/>
          <w:szCs w:val="24"/>
        </w:rPr>
        <w:t>вытаптывания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нет; 2 – вытоптаны тропы; 3 – осталось немного травы вокруг деревьев; 4 – нет ни травы, ни кустарничков). При </w:t>
      </w:r>
      <w:proofErr w:type="spellStart"/>
      <w:r w:rsidRPr="00A77F2C">
        <w:rPr>
          <w:rFonts w:ascii="Times New Roman" w:hAnsi="Times New Roman"/>
          <w:sz w:val="24"/>
          <w:szCs w:val="24"/>
        </w:rPr>
        <w:t>вытоптанности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территории, оцениваемой баллами 3 или 4 оценка атмосферного загрязнения невозможна.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4. На высоте своего роста собрать с каждого дерева (1 дерево в одной точке) по 30 хвоинок (суммарно 150 хвоинок). Хвоинки должны быть в возрасте 2 лет, то есть надо брать образцы хвои с побегов второго года жизни – для всех точек одинаково рис.1.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3231213" wp14:editId="73792177">
            <wp:extent cx="2926080" cy="2194560"/>
            <wp:effectExtent l="0" t="0" r="0" b="0"/>
            <wp:docPr id="6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15"/>
                    <a:srcRect/>
                    <a:stretch/>
                  </pic:blipFill>
                  <pic:spPr>
                    <a:xfrm>
                      <a:off x="0" y="0"/>
                      <a:ext cx="2926080" cy="219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Рис.1. Части ветви хвойного дерева служащие биоиндикаторами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5. Оценить продолжительность жизни хвои на ветви, с которой отбираются хвоинки, по </w:t>
      </w:r>
      <w:proofErr w:type="spellStart"/>
      <w:r w:rsidRPr="00A77F2C">
        <w:rPr>
          <w:rFonts w:ascii="Times New Roman" w:hAnsi="Times New Roman"/>
          <w:sz w:val="24"/>
          <w:szCs w:val="24"/>
        </w:rPr>
        <w:t>охвоенным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участкам осевых побегов в соответствии с рисунком 2.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Полный возраст хвои определяется числом участков осевых побегов с полностью сохраненной хвоей плюс доля сохраненной хвои на следующем за ним участке.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905C5C7" wp14:editId="3D810AEE">
            <wp:extent cx="4329167" cy="2163258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16"/>
                    <a:srcRect l="26821" t="9832" r="32657" b="57772"/>
                    <a:stretch/>
                  </pic:blipFill>
                  <pic:spPr>
                    <a:xfrm>
                      <a:off x="0" y="0"/>
                      <a:ext cx="4329167" cy="2163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F2C" w:rsidRPr="00A77F2C" w:rsidRDefault="00A77F2C" w:rsidP="00A77F2C">
      <w:pPr>
        <w:widowControl w:val="0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Рис. 2. Схема определения продолжительности жизни хвои сосны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6. Пробу с каждой точки надо поместить в отдельный пакет (лучше бумажный) и сразу подписать его (указывается дата; точка отбора; степень </w:t>
      </w:r>
      <w:proofErr w:type="spellStart"/>
      <w:r w:rsidRPr="00A77F2C">
        <w:rPr>
          <w:rFonts w:ascii="Times New Roman" w:hAnsi="Times New Roman"/>
          <w:sz w:val="24"/>
          <w:szCs w:val="24"/>
        </w:rPr>
        <w:t>вытоптанности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участка; продолжительность жизни хвои на ветке, откуда берутся хвоинки). 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2. Проведение опытов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2.1. Алгоритм определения классов повреждения и усыхания хвои</w:t>
      </w:r>
    </w:p>
    <w:tbl>
      <w:tblPr>
        <w:tblW w:w="9600" w:type="dxa"/>
        <w:tblInd w:w="6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5280"/>
      </w:tblGrid>
      <w:tr w:rsidR="00A77F2C" w:rsidRPr="00A77F2C" w:rsidTr="00A77F2C"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Оборудование и посуда</w:t>
            </w:r>
          </w:p>
        </w:tc>
        <w:tc>
          <w:tcPr>
            <w:tcW w:w="5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</w:t>
            </w:r>
          </w:p>
        </w:tc>
      </w:tr>
      <w:tr w:rsidR="00A77F2C" w:rsidRPr="00A77F2C" w:rsidTr="00A77F2C"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Лупа</w:t>
            </w:r>
          </w:p>
        </w:tc>
        <w:tc>
          <w:tcPr>
            <w:tcW w:w="5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Хвоя сосны в возрасте 2 лет, не менее 30 штук</w:t>
            </w:r>
          </w:p>
        </w:tc>
      </w:tr>
      <w:tr w:rsidR="00A77F2C" w:rsidRPr="00A77F2C" w:rsidTr="00A77F2C"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Линейка или миллиметровая бумага</w:t>
            </w:r>
          </w:p>
        </w:tc>
        <w:tc>
          <w:tcPr>
            <w:tcW w:w="5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ind w:firstLine="42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1" w:type="dxa"/>
        <w:tblLayout w:type="fixed"/>
        <w:tblLook w:val="04A0" w:firstRow="1" w:lastRow="0" w:firstColumn="1" w:lastColumn="0" w:noHBand="0" w:noVBand="1"/>
      </w:tblPr>
      <w:tblGrid>
        <w:gridCol w:w="5145"/>
        <w:gridCol w:w="4485"/>
      </w:tblGrid>
      <w:tr w:rsidR="00A77F2C" w:rsidRPr="00A77F2C" w:rsidTr="00A77F2C">
        <w:trPr>
          <w:trHeight w:val="315"/>
        </w:trPr>
        <w:tc>
          <w:tcPr>
            <w:tcW w:w="5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Алгоритм проведения опыта 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Вопросы и задания</w:t>
            </w:r>
          </w:p>
        </w:tc>
      </w:tr>
      <w:tr w:rsidR="00A77F2C" w:rsidRPr="00A77F2C" w:rsidTr="00A77F2C">
        <w:trPr>
          <w:trHeight w:val="2791"/>
        </w:trPr>
        <w:tc>
          <w:tcPr>
            <w:tcW w:w="5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Осмотреть хвою при помощи лупы.</w:t>
            </w:r>
          </w:p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Разделить всю хвою на соответствующие классы по признакам повреждения и усыхания согласно оценочной таблице 1 и рисунку 1.</w:t>
            </w:r>
          </w:p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 Подсчитать количество поврежденных хвоинок в каждом классе.</w:t>
            </w:r>
          </w:p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4. Подсчитать количество хвоинок с признаками усыхания по классам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Занести данные по количеству поврежденных хвоинок в таблицу 2.</w:t>
            </w:r>
          </w:p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Занести данные по количеству хвоинок с признаками усыхания в таблицу 3.</w:t>
            </w:r>
          </w:p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Рассчитать процент поврежденных и хвоинок с признаками усыхания относительно общего количества собранных хвоинок</w:t>
            </w:r>
          </w:p>
        </w:tc>
      </w:tr>
    </w:tbl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77F2C" w:rsidRPr="00A77F2C" w:rsidRDefault="00A77F2C" w:rsidP="00671D24">
      <w:pPr>
        <w:spacing w:after="0"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lastRenderedPageBreak/>
        <w:t>Оценочная таблица</w:t>
      </w:r>
    </w:p>
    <w:p w:rsidR="00A77F2C" w:rsidRPr="00A77F2C" w:rsidRDefault="00A77F2C" w:rsidP="00A77F2C">
      <w:pPr>
        <w:spacing w:after="0" w:line="360" w:lineRule="auto"/>
        <w:ind w:firstLine="710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1</w:t>
      </w:r>
    </w:p>
    <w:p w:rsidR="00A77F2C" w:rsidRPr="00A77F2C" w:rsidRDefault="00A77F2C" w:rsidP="00A77F2C">
      <w:pPr>
        <w:spacing w:after="0" w:line="360" w:lineRule="auto"/>
        <w:ind w:firstLine="710"/>
        <w:jc w:val="right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</w:rPr>
        <w:t>Оценка повреждения и усыхания хвои</w:t>
      </w: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5"/>
        <w:gridCol w:w="3255"/>
        <w:gridCol w:w="3840"/>
      </w:tblGrid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Класс повреждения / класс усыхания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Виды повреждений хвои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Характеристика усыхания хвои</w:t>
            </w:r>
          </w:p>
        </w:tc>
      </w:tr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1 / КУ 1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Хвоинка без пятен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Нет сухих участков</w:t>
            </w:r>
          </w:p>
        </w:tc>
      </w:tr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2 / КУ 1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Хвоинка с небольшим числом мелких пятен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Нет сухих участков</w:t>
            </w:r>
          </w:p>
        </w:tc>
      </w:tr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3 / КУ 2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Хвоинка с большим числом черных и желтых пятен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 кончик 2-5 мм</w:t>
            </w:r>
          </w:p>
        </w:tc>
      </w:tr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- / КУ 3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Усохла 1/3 хвоинки</w:t>
            </w:r>
          </w:p>
        </w:tc>
      </w:tr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- / КУ 4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Усохло более половины хвоинки или вся хвоинка желтая и сухая</w:t>
            </w:r>
          </w:p>
        </w:tc>
      </w:tr>
    </w:tbl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1A8D29AD" wp14:editId="348483D3">
            <wp:extent cx="5216493" cy="2410347"/>
            <wp:effectExtent l="0" t="0" r="0" b="0"/>
            <wp:docPr id="10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17"/>
                    <a:srcRect/>
                    <a:stretch/>
                  </pic:blipFill>
                  <pic:spPr>
                    <a:xfrm>
                      <a:off x="0" y="0"/>
                      <a:ext cx="5216493" cy="2410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Рис. 3. Классы повреждения и усыхания хвои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3. Обработка результатов опытов</w:t>
      </w:r>
    </w:p>
    <w:p w:rsidR="00A77F2C" w:rsidRPr="00A77F2C" w:rsidRDefault="00A77F2C" w:rsidP="00A77F2C">
      <w:pPr>
        <w:widowControl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2</w:t>
      </w:r>
    </w:p>
    <w:p w:rsidR="00A77F2C" w:rsidRPr="00A77F2C" w:rsidRDefault="00A77F2C" w:rsidP="00A77F2C">
      <w:pPr>
        <w:spacing w:after="0" w:line="360" w:lineRule="auto"/>
        <w:ind w:firstLine="710"/>
        <w:jc w:val="right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</w:rPr>
        <w:t>Определение класса повреждения хвои</w:t>
      </w:r>
    </w:p>
    <w:tbl>
      <w:tblPr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76"/>
        <w:gridCol w:w="1363"/>
        <w:gridCol w:w="1363"/>
        <w:gridCol w:w="1362"/>
        <w:gridCol w:w="1362"/>
        <w:gridCol w:w="1362"/>
        <w:gridCol w:w="1362"/>
      </w:tblGrid>
      <w:tr w:rsidR="00A77F2C" w:rsidRPr="00A77F2C" w:rsidTr="00A77F2C"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Класс повреждения хвои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2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3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Номер дерева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Хвоинки без пятен</w:t>
            </w:r>
          </w:p>
        </w:tc>
        <w:tc>
          <w:tcPr>
            <w:tcW w:w="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Хвоинки с небольшим числом мелких пятен</w:t>
            </w:r>
          </w:p>
        </w:tc>
        <w:tc>
          <w:tcPr>
            <w:tcW w:w="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Хвоинка с большим числом черных и желтых пятен</w:t>
            </w:r>
          </w:p>
        </w:tc>
      </w:tr>
      <w:tr w:rsidR="00A77F2C" w:rsidRPr="00A77F2C" w:rsidTr="00A77F2C">
        <w:tc>
          <w:tcPr>
            <w:tcW w:w="1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A77F2C" w:rsidRPr="00A77F2C" w:rsidTr="00A77F2C"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Место отбора материала</w:t>
            </w:r>
          </w:p>
        </w:tc>
        <w:tc>
          <w:tcPr>
            <w:tcW w:w="81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spacing w:after="0" w:line="360" w:lineRule="auto"/>
        <w:ind w:firstLine="710"/>
        <w:jc w:val="center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Вывод: ___ % хвоинок – без пятен, на ___ % небольшое число мелких пятен желтого цвета, у ___ % много пятен по всей длине. Таким образом, доминирует ___ класс повреждения хвои.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widowControl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3</w:t>
      </w:r>
    </w:p>
    <w:p w:rsidR="00A77F2C" w:rsidRPr="00A77F2C" w:rsidRDefault="00A77F2C" w:rsidP="00A77F2C">
      <w:pPr>
        <w:spacing w:after="0" w:line="360" w:lineRule="auto"/>
        <w:ind w:firstLine="710"/>
        <w:jc w:val="right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</w:rPr>
        <w:t>Определение класса усыхания хвои</w:t>
      </w:r>
    </w:p>
    <w:tbl>
      <w:tblPr>
        <w:tblW w:w="974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3"/>
        <w:gridCol w:w="932"/>
        <w:gridCol w:w="1035"/>
        <w:gridCol w:w="1035"/>
        <w:gridCol w:w="1035"/>
        <w:gridCol w:w="1035"/>
        <w:gridCol w:w="881"/>
        <w:gridCol w:w="1189"/>
        <w:gridCol w:w="937"/>
      </w:tblGrid>
      <w:tr w:rsidR="00A77F2C" w:rsidRPr="00A77F2C" w:rsidTr="00A77F2C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Класс повреждения хвои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КУ 1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КУ 2</w:t>
            </w:r>
          </w:p>
        </w:tc>
        <w:tc>
          <w:tcPr>
            <w:tcW w:w="1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КУ 3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КУ 4</w:t>
            </w:r>
          </w:p>
        </w:tc>
      </w:tr>
      <w:tr w:rsidR="00A77F2C" w:rsidRPr="00A77F2C" w:rsidTr="00A77F2C">
        <w:tc>
          <w:tcPr>
            <w:tcW w:w="1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Номер дерева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 хвоинки нет сухих участков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 кончик хвоинки на 2-5 мм</w:t>
            </w:r>
          </w:p>
        </w:tc>
        <w:tc>
          <w:tcPr>
            <w:tcW w:w="1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Усохла 1/3 хвоинки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Усохло более половины хвоинки или вся хвоинка желтая и сухая</w:t>
            </w:r>
          </w:p>
        </w:tc>
      </w:tr>
      <w:tr w:rsidR="00A77F2C" w:rsidRPr="00A77F2C" w:rsidTr="00A77F2C">
        <w:tc>
          <w:tcPr>
            <w:tcW w:w="1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A77F2C" w:rsidRPr="00A77F2C" w:rsidTr="00A77F2C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Место отбора материала</w:t>
            </w:r>
          </w:p>
        </w:tc>
        <w:tc>
          <w:tcPr>
            <w:tcW w:w="8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Вывод: ___ % хвоинок отсутствуют сухие участки, у ___ % усох кончик хвоинки, у ___ % усохла треть хвоинки, ___ % хвоинок – полностью сухие. Таким образом, доминирует ___ класс повреждения хвои.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Сделайте вывод о чистоте воздуха на исследуемой территории по таблице 4.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Класс чистоты воздуха определяется при пересечении класса повреждения хвои на побегах 2 года жизни и максимального возраста хвои на ветке. </w:t>
      </w:r>
    </w:p>
    <w:p w:rsidR="00591C6E" w:rsidRDefault="00591C6E" w:rsidP="00A77F2C">
      <w:pPr>
        <w:widowControl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591C6E" w:rsidRDefault="00591C6E" w:rsidP="00A77F2C">
      <w:pPr>
        <w:widowControl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591C6E" w:rsidRDefault="00591C6E" w:rsidP="00A77F2C">
      <w:pPr>
        <w:widowControl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widowControl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4.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right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</w:rPr>
        <w:t>Определение класса загрязнения воздуха</w:t>
      </w:r>
    </w:p>
    <w:tbl>
      <w:tblPr>
        <w:tblW w:w="90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80"/>
        <w:gridCol w:w="2265"/>
        <w:gridCol w:w="2265"/>
        <w:gridCol w:w="2265"/>
      </w:tblGrid>
      <w:tr w:rsidR="00A77F2C" w:rsidRPr="00A77F2C" w:rsidTr="00A77F2C">
        <w:trPr>
          <w:trHeight w:val="255"/>
          <w:jc w:val="center"/>
        </w:trPr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Максимальный возраст хвои</w:t>
            </w:r>
          </w:p>
        </w:tc>
        <w:tc>
          <w:tcPr>
            <w:tcW w:w="6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 повреждения хвои на побегах 2-гогода жизни</w:t>
            </w:r>
          </w:p>
        </w:tc>
      </w:tr>
      <w:tr w:rsidR="00A77F2C" w:rsidRPr="00A77F2C" w:rsidTr="00A77F2C">
        <w:trPr>
          <w:trHeight w:val="285"/>
          <w:jc w:val="center"/>
        </w:trPr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 – II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III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III – IV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III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IV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IV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IV – V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IV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V – VI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VI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Условные обозначения класса загрязнения воздуха: I – идеально чистый; II – чистый; III – относительно чистый («норма»); IV – загрязненный («тревога»); V – грязный («опасно»); VI – очень грязный («вредно»), </w:t>
      </w:r>
      <w:proofErr w:type="gramStart"/>
      <w:r w:rsidRPr="00A77F2C">
        <w:rPr>
          <w:rFonts w:ascii="Times New Roman" w:hAnsi="Times New Roman"/>
          <w:sz w:val="24"/>
          <w:szCs w:val="24"/>
        </w:rPr>
        <w:t>( –</w:t>
      </w:r>
      <w:proofErr w:type="gramEnd"/>
      <w:r w:rsidRPr="00A77F2C">
        <w:rPr>
          <w:rFonts w:ascii="Times New Roman" w:hAnsi="Times New Roman"/>
          <w:sz w:val="24"/>
          <w:szCs w:val="24"/>
        </w:rPr>
        <w:t xml:space="preserve"> ) не возможные сочетания.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4. Завершающий этап: </w:t>
      </w:r>
      <w:r w:rsidRPr="00A77F2C">
        <w:rPr>
          <w:rFonts w:ascii="Times New Roman" w:hAnsi="Times New Roman"/>
          <w:sz w:val="24"/>
          <w:szCs w:val="24"/>
        </w:rPr>
        <w:t>Разработка карты степени загрязненности атмосферного воздуха на территории исследования с указанием источников загрязнения; презентация результатов исследования. Подготовка устного сообщения и презентации по результатам проведенного исследования.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bookmarkStart w:id="25" w:name="_Hlk200018597"/>
      <w:r w:rsidRPr="00A77F2C">
        <w:rPr>
          <w:rFonts w:ascii="Times New Roman" w:hAnsi="Times New Roman"/>
          <w:b/>
          <w:sz w:val="24"/>
          <w:szCs w:val="24"/>
        </w:rPr>
        <w:t>Требования к устному сообщению: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продолжительность: до 10 мин;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структура: краткая актуальность исследования, гипотеза, цель, задачи, объекты и методы, полученные результаты и их обсуждение (представление продукта), выводы.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Требования к структуре презентации: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Титульный слайд. В верхней части слайда необходимо отразить информацию об образовательной организации, в которой проводилось исследование. В центральной части слайде указывается тема учебно-исследовательского проекта. в нижней части справа указываются участники проекта, выполнявшие работу;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Актуальность;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Гипотеза, цель, задачи;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Объекты и методы исследования (могут быть разбиты на два слайда и более);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Результаты исследований. Могут быть представлены в виде рисунков, графиков, фотографий, таблиц, которые должны иметь сквозную нумерацию и название. количество слайдов зависит от объема материала, но не должно превышать отведенного времени на сообщение. Можно представлять материал не в полном объеме, а только самые важные моменты;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Выводы;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Заключительный (“Благодарю за внимание” или “Спасибо за внимание”).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26" w:name="_Hlk200018642"/>
      <w:bookmarkEnd w:id="25"/>
      <w:r w:rsidRPr="00A77F2C">
        <w:rPr>
          <w:rFonts w:ascii="Times New Roman" w:hAnsi="Times New Roman"/>
          <w:sz w:val="24"/>
          <w:szCs w:val="24"/>
        </w:rPr>
        <w:t>Для создания качественной презентации необходимо соблюдать ряд требований: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55"/>
        <w:gridCol w:w="7260"/>
      </w:tblGrid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Общие требования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widowControl w:val="0"/>
              <w:numPr>
                <w:ilvl w:val="0"/>
                <w:numId w:val="49"/>
              </w:numPr>
              <w:spacing w:after="0" w:line="360" w:lineRule="auto"/>
              <w:ind w:left="0" w:firstLine="3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должна начинаться с титульного слайда, где указывается тема, сведения об авторе и т.п.</w:t>
            </w:r>
          </w:p>
          <w:p w:rsidR="00A77F2C" w:rsidRPr="00A77F2C" w:rsidRDefault="00A77F2C" w:rsidP="00591C6E">
            <w:pPr>
              <w:widowControl w:val="0"/>
              <w:numPr>
                <w:ilvl w:val="0"/>
                <w:numId w:val="49"/>
              </w:numPr>
              <w:spacing w:after="0" w:line="360" w:lineRule="auto"/>
              <w:ind w:left="0" w:firstLine="3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На слайдах необходимо размещать только тезисы, ключевые слова, графические материалы (схемы, рисунки, таблицы, фото и т.п.).</w:t>
            </w:r>
          </w:p>
          <w:p w:rsidR="00A77F2C" w:rsidRPr="00A77F2C" w:rsidRDefault="00A77F2C" w:rsidP="00591C6E">
            <w:pPr>
              <w:numPr>
                <w:ilvl w:val="0"/>
                <w:numId w:val="49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Использовать единый стиль оформления. </w:t>
            </w:r>
          </w:p>
          <w:p w:rsidR="00A77F2C" w:rsidRPr="00A77F2C" w:rsidRDefault="00A77F2C" w:rsidP="00591C6E">
            <w:pPr>
              <w:numPr>
                <w:ilvl w:val="0"/>
                <w:numId w:val="49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слайдов должно быть достаточным для раскрытия темы, но не более 20-ти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Шрифты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50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Следует использовать стандартные, широко распространенные шрифты, такие как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Arial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Tahoma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Verdana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Times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New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Roman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Calibri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др.;</w:t>
            </w:r>
          </w:p>
          <w:p w:rsidR="00A77F2C" w:rsidRPr="00A77F2C" w:rsidRDefault="00A77F2C" w:rsidP="00591C6E">
            <w:pPr>
              <w:numPr>
                <w:ilvl w:val="0"/>
                <w:numId w:val="50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Размер шрифта для заголовков – не менее 24, для информации не менее 18.</w:t>
            </w:r>
          </w:p>
          <w:p w:rsidR="00A77F2C" w:rsidRPr="00A77F2C" w:rsidRDefault="00A77F2C" w:rsidP="00591C6E">
            <w:pPr>
              <w:numPr>
                <w:ilvl w:val="0"/>
                <w:numId w:val="50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Не рекомендуется использовать разные типы шрифтов в одной презентации.</w:t>
            </w:r>
          </w:p>
          <w:p w:rsidR="00A77F2C" w:rsidRPr="00A77F2C" w:rsidRDefault="00A77F2C" w:rsidP="00591C6E">
            <w:pPr>
              <w:numPr>
                <w:ilvl w:val="0"/>
                <w:numId w:val="50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Для выделения информации следует использовать жирный шрифт, курсив или подчеркивание.</w:t>
            </w:r>
          </w:p>
          <w:p w:rsidR="00A77F2C" w:rsidRPr="00A77F2C" w:rsidRDefault="00A77F2C" w:rsidP="00591C6E">
            <w:pPr>
              <w:numPr>
                <w:ilvl w:val="0"/>
                <w:numId w:val="50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Не злоупотреблять прописными буквами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Фон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51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Желательно использовать однотонный фон неярких пастельных тонов.</w:t>
            </w:r>
          </w:p>
          <w:p w:rsidR="00A77F2C" w:rsidRPr="00A77F2C" w:rsidRDefault="00A77F2C" w:rsidP="00591C6E">
            <w:pPr>
              <w:numPr>
                <w:ilvl w:val="0"/>
                <w:numId w:val="51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Для фона предпочтительны холодные тона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цвета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52"/>
              </w:numPr>
              <w:spacing w:after="0" w:line="360" w:lineRule="auto"/>
              <w:ind w:left="-33" w:firstLine="4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На одном слайде рекомендуется использовать не более 3-х цветов: один для фона, один для заголовка, один для текста.</w:t>
            </w:r>
          </w:p>
          <w:p w:rsidR="00A77F2C" w:rsidRPr="00A77F2C" w:rsidRDefault="00A77F2C" w:rsidP="00591C6E">
            <w:pPr>
              <w:numPr>
                <w:ilvl w:val="0"/>
                <w:numId w:val="52"/>
              </w:numPr>
              <w:spacing w:after="0" w:line="360" w:lineRule="auto"/>
              <w:ind w:left="-33" w:firstLine="4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Для фона и текста использовать контрастные цвета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информации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53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Рекомендуется использовать короткие слова и предложения.</w:t>
            </w:r>
          </w:p>
          <w:p w:rsidR="00A77F2C" w:rsidRPr="00A77F2C" w:rsidRDefault="00A77F2C" w:rsidP="00591C6E">
            <w:pPr>
              <w:numPr>
                <w:ilvl w:val="0"/>
                <w:numId w:val="53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Минимизировать количество предлогов, наречий, прилагательных.</w:t>
            </w:r>
          </w:p>
          <w:p w:rsidR="00A77F2C" w:rsidRPr="00A77F2C" w:rsidRDefault="00A77F2C" w:rsidP="00591C6E">
            <w:pPr>
              <w:numPr>
                <w:ilvl w:val="0"/>
                <w:numId w:val="53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Заголовки должны привлекать внимание аудитории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Объем информации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ind w:firstLine="4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Не стоит заполнять один слайд слишком большим объемом информации: люди могут единовременно запомнить не более трех фактов, выводов, определений</w:t>
            </w:r>
          </w:p>
        </w:tc>
      </w:tr>
    </w:tbl>
    <w:p w:rsidR="00A77F2C" w:rsidRPr="00A77F2C" w:rsidRDefault="00A77F2C" w:rsidP="00A77F2C">
      <w:pPr>
        <w:pStyle w:val="2"/>
        <w:widowControl w:val="0"/>
        <w:spacing w:line="360" w:lineRule="auto"/>
        <w:rPr>
          <w:szCs w:val="24"/>
        </w:rPr>
      </w:pPr>
    </w:p>
    <w:p w:rsidR="00671D24" w:rsidRDefault="00671D24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bookmarkStart w:id="27" w:name="_Toc199951930"/>
      <w:bookmarkEnd w:id="26"/>
      <w:r>
        <w:rPr>
          <w:szCs w:val="24"/>
        </w:rPr>
        <w:br w:type="page"/>
      </w:r>
    </w:p>
    <w:p w:rsidR="00A77F2C" w:rsidRPr="00A77F2C" w:rsidRDefault="00A77F2C" w:rsidP="00A77F2C">
      <w:pPr>
        <w:pStyle w:val="2"/>
        <w:widowControl w:val="0"/>
        <w:spacing w:line="360" w:lineRule="auto"/>
        <w:rPr>
          <w:szCs w:val="24"/>
        </w:rPr>
      </w:pPr>
      <w:r w:rsidRPr="00A77F2C">
        <w:rPr>
          <w:szCs w:val="24"/>
        </w:rPr>
        <w:lastRenderedPageBreak/>
        <w:t>2.2. Оценочные материалы тематического контроля по дисциплине «Биология»</w:t>
      </w:r>
      <w:bookmarkEnd w:id="27"/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Тематический контроль по дисциплине «Биология» проводится в форме контрольных работ, защиты кейса и в форме защиты проекта (выступление с презентацией).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Приведем примеры заданий для каждого типа тематического контроля.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1. Контрольная работа </w:t>
      </w:r>
      <w:r w:rsidRPr="00A77F2C">
        <w:rPr>
          <w:rFonts w:ascii="Times New Roman" w:hAnsi="Times New Roman"/>
          <w:bCs/>
          <w:sz w:val="24"/>
          <w:szCs w:val="24"/>
        </w:rPr>
        <w:t xml:space="preserve">(на примере Контрольной работы №1 “Молекулярный уровень организации живого”).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 контрольной работе обучающиеся демонстрируют умение:</w:t>
      </w:r>
    </w:p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– характеризовать строение и функции основных биополимеров, клетки и ее структурных элементов; </w:t>
      </w:r>
    </w:p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определять результаты изменения генетического кода в процессах матричного синтеза;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организовывать наблюдение биологических объектов на молекулярном и клеточном уровне.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Контрольная работа представляет собой задания в тестовой форме различного уровня сложности: “низкий”, “средний” и “высокий”. В зависимости от типа и трудности задания его выполнение оценивается разным числом баллов. Выполнение каждого задания “низкого” уровня сложности оценивается 1 баллом. За выполнение заданий “среднего” уровня сложности в зависимости от полноты и правильности ответа присваивается до 2 баллов. 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 заданию “высокого” уровня сложности относится решение задач. При правильном решении заданий “высокого” уровня присваивается 3 балла.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Задания всех уровней сложности проверяются автоматически.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Распределение заданий по уровням сложности представлено в следующей таблице:</w:t>
      </w:r>
    </w:p>
    <w:tbl>
      <w:tblPr>
        <w:tblW w:w="0" w:type="auto"/>
        <w:tblInd w:w="-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70"/>
        <w:gridCol w:w="1080"/>
        <w:gridCol w:w="1905"/>
        <w:gridCol w:w="4725"/>
      </w:tblGrid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Процентное содержание заданий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Тип вопросов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Низкий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65%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задания с выбором одного правильного ответа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Средний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15 %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множественный выбор;</w:t>
            </w:r>
          </w:p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вопросы на упорядочивание или установление правильной последовательности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Высокий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20 %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ситуационные задачи или вопросы, предусматривающие развернутый ответ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 контрольной работы:</w:t>
      </w:r>
    </w:p>
    <w:tbl>
      <w:tblPr>
        <w:tblW w:w="0" w:type="auto"/>
        <w:tblInd w:w="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5400"/>
      </w:tblGrid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Оценка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Процент выполнения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“отлично”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85-100%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“хорошо”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70-84%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“удовлетворительно”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50-69%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“неудовлетворительно”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менее 49%</w:t>
            </w:r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1. Азотистое основание </w:t>
      </w:r>
      <w:proofErr w:type="spellStart"/>
      <w:r w:rsidRPr="00A77F2C">
        <w:rPr>
          <w:rFonts w:ascii="Times New Roman" w:hAnsi="Times New Roman"/>
          <w:sz w:val="24"/>
          <w:szCs w:val="24"/>
        </w:rPr>
        <w:t>аденин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в молекуле ДНК комплементарно...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гуанину;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A77F2C">
        <w:rPr>
          <w:rFonts w:ascii="Times New Roman" w:hAnsi="Times New Roman"/>
          <w:sz w:val="24"/>
          <w:szCs w:val="24"/>
        </w:rPr>
        <w:t>цитозину</w:t>
      </w:r>
      <w:proofErr w:type="spellEnd"/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A77F2C">
        <w:rPr>
          <w:rFonts w:ascii="Times New Roman" w:hAnsi="Times New Roman"/>
          <w:sz w:val="24"/>
          <w:szCs w:val="24"/>
        </w:rPr>
        <w:t>урацилу</w:t>
      </w:r>
      <w:proofErr w:type="spellEnd"/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A77F2C">
        <w:rPr>
          <w:rFonts w:ascii="Times New Roman" w:hAnsi="Times New Roman"/>
          <w:b/>
          <w:sz w:val="24"/>
          <w:szCs w:val="24"/>
        </w:rPr>
        <w:t>тимину</w:t>
      </w:r>
      <w:proofErr w:type="spellEnd"/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К пуриновым азотистым основаниям относятся...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A77F2C">
        <w:rPr>
          <w:rFonts w:ascii="Times New Roman" w:hAnsi="Times New Roman"/>
          <w:b/>
          <w:sz w:val="24"/>
          <w:szCs w:val="24"/>
        </w:rPr>
        <w:t>аденин</w:t>
      </w:r>
      <w:proofErr w:type="spellEnd"/>
      <w:r w:rsidRPr="00A77F2C">
        <w:rPr>
          <w:rFonts w:ascii="Times New Roman" w:hAnsi="Times New Roman"/>
          <w:b/>
          <w:sz w:val="24"/>
          <w:szCs w:val="24"/>
        </w:rPr>
        <w:t xml:space="preserve"> и гуанин</w:t>
      </w:r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гуанин и </w:t>
      </w:r>
      <w:proofErr w:type="spellStart"/>
      <w:r w:rsidRPr="00A77F2C">
        <w:rPr>
          <w:rFonts w:ascii="Times New Roman" w:hAnsi="Times New Roman"/>
          <w:sz w:val="24"/>
          <w:szCs w:val="24"/>
        </w:rPr>
        <w:t>цитозин</w:t>
      </w:r>
      <w:proofErr w:type="spellEnd"/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A77F2C">
        <w:rPr>
          <w:rFonts w:ascii="Times New Roman" w:hAnsi="Times New Roman"/>
          <w:sz w:val="24"/>
          <w:szCs w:val="24"/>
        </w:rPr>
        <w:t>цитозин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77F2C">
        <w:rPr>
          <w:rFonts w:ascii="Times New Roman" w:hAnsi="Times New Roman"/>
          <w:sz w:val="24"/>
          <w:szCs w:val="24"/>
        </w:rPr>
        <w:t>урацил</w:t>
      </w:r>
      <w:proofErr w:type="spellEnd"/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A77F2C">
        <w:rPr>
          <w:rFonts w:ascii="Times New Roman" w:hAnsi="Times New Roman"/>
          <w:sz w:val="24"/>
          <w:szCs w:val="24"/>
        </w:rPr>
        <w:t>урацил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77F2C">
        <w:rPr>
          <w:rFonts w:ascii="Times New Roman" w:hAnsi="Times New Roman"/>
          <w:sz w:val="24"/>
          <w:szCs w:val="24"/>
        </w:rPr>
        <w:t>аденин</w:t>
      </w:r>
      <w:proofErr w:type="spellEnd"/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3. Выберите функцию </w:t>
      </w:r>
      <w:proofErr w:type="spellStart"/>
      <w:r w:rsidRPr="00A77F2C">
        <w:rPr>
          <w:rFonts w:ascii="Times New Roman" w:hAnsi="Times New Roman"/>
          <w:sz w:val="24"/>
          <w:szCs w:val="24"/>
        </w:rPr>
        <w:t>иРНК</w:t>
      </w:r>
      <w:proofErr w:type="spellEnd"/>
      <w:r w:rsidRPr="00A77F2C">
        <w:rPr>
          <w:rFonts w:ascii="Times New Roman" w:hAnsi="Times New Roman"/>
          <w:sz w:val="24"/>
          <w:szCs w:val="24"/>
        </w:rPr>
        <w:t>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хранение генетической информации;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транспорт аминокислоты в рибосому;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входит в состав рибосом;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перенос генетической информацию от ДНК к рибосоме.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Клетки эукариот не содержат...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лизосом;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рибосом;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</w:t>
      </w:r>
      <w:r w:rsidRPr="00A77F2C">
        <w:rPr>
          <w:rFonts w:ascii="Times New Roman" w:hAnsi="Times New Roman"/>
          <w:b/>
          <w:bCs/>
          <w:sz w:val="24"/>
          <w:szCs w:val="24"/>
        </w:rPr>
        <w:t xml:space="preserve">) </w:t>
      </w:r>
      <w:proofErr w:type="spellStart"/>
      <w:r w:rsidRPr="00A77F2C">
        <w:rPr>
          <w:rFonts w:ascii="Times New Roman" w:hAnsi="Times New Roman"/>
          <w:b/>
          <w:bCs/>
          <w:sz w:val="24"/>
          <w:szCs w:val="24"/>
        </w:rPr>
        <w:t>мезосом</w:t>
      </w:r>
      <w:proofErr w:type="spellEnd"/>
      <w:r w:rsidRPr="00A77F2C">
        <w:rPr>
          <w:rFonts w:ascii="Times New Roman" w:hAnsi="Times New Roman"/>
          <w:b/>
          <w:bCs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комплекса </w:t>
      </w:r>
      <w:proofErr w:type="spellStart"/>
      <w:r w:rsidRPr="00A77F2C">
        <w:rPr>
          <w:rFonts w:ascii="Times New Roman" w:hAnsi="Times New Roman"/>
          <w:sz w:val="24"/>
          <w:szCs w:val="24"/>
        </w:rPr>
        <w:t>Гольджи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.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Клетки прокариот содержат...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клеточный центр;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эндоплазматическую сеть;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r w:rsidRPr="00A77F2C">
        <w:rPr>
          <w:rFonts w:ascii="Times New Roman" w:hAnsi="Times New Roman"/>
          <w:b/>
          <w:sz w:val="24"/>
          <w:szCs w:val="24"/>
        </w:rPr>
        <w:t xml:space="preserve">рибосомы и </w:t>
      </w:r>
      <w:proofErr w:type="spellStart"/>
      <w:r w:rsidRPr="00A77F2C">
        <w:rPr>
          <w:rFonts w:ascii="Times New Roman" w:hAnsi="Times New Roman"/>
          <w:b/>
          <w:sz w:val="24"/>
          <w:szCs w:val="24"/>
        </w:rPr>
        <w:t>мезосомы</w:t>
      </w:r>
      <w:proofErr w:type="spellEnd"/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комплекс </w:t>
      </w:r>
      <w:proofErr w:type="spellStart"/>
      <w:r w:rsidRPr="00A77F2C">
        <w:rPr>
          <w:rFonts w:ascii="Times New Roman" w:hAnsi="Times New Roman"/>
          <w:sz w:val="24"/>
          <w:szCs w:val="24"/>
        </w:rPr>
        <w:t>Гольджи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 лизосомы.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6. Какие органоиды встречаются только в растительных клетках?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эндоплазматическая сеть;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 xml:space="preserve">2) </w:t>
      </w:r>
      <w:r w:rsidRPr="00A77F2C">
        <w:rPr>
          <w:rFonts w:ascii="Times New Roman" w:hAnsi="Times New Roman"/>
          <w:b/>
          <w:sz w:val="24"/>
          <w:szCs w:val="24"/>
        </w:rPr>
        <w:t>пластиды</w:t>
      </w:r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митохондрии;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комплекс </w:t>
      </w:r>
      <w:proofErr w:type="spellStart"/>
      <w:r w:rsidRPr="00A77F2C">
        <w:rPr>
          <w:rFonts w:ascii="Times New Roman" w:hAnsi="Times New Roman"/>
          <w:sz w:val="24"/>
          <w:szCs w:val="24"/>
        </w:rPr>
        <w:t>Гольджи</w:t>
      </w:r>
      <w:proofErr w:type="spellEnd"/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7. В метафазной хромосоме выделяют...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плечи и центросому;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центросому и центриоли;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центриоли и </w:t>
      </w:r>
      <w:proofErr w:type="spellStart"/>
      <w:r w:rsidRPr="00A77F2C">
        <w:rPr>
          <w:rFonts w:ascii="Times New Roman" w:hAnsi="Times New Roman"/>
          <w:sz w:val="24"/>
          <w:szCs w:val="24"/>
        </w:rPr>
        <w:t>центромеру</w:t>
      </w:r>
      <w:proofErr w:type="spellEnd"/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A77F2C">
        <w:rPr>
          <w:rFonts w:ascii="Times New Roman" w:hAnsi="Times New Roman"/>
          <w:b/>
          <w:sz w:val="24"/>
          <w:szCs w:val="24"/>
        </w:rPr>
        <w:t>центромеру</w:t>
      </w:r>
      <w:proofErr w:type="spellEnd"/>
      <w:r w:rsidRPr="00A77F2C">
        <w:rPr>
          <w:rFonts w:ascii="Times New Roman" w:hAnsi="Times New Roman"/>
          <w:b/>
          <w:sz w:val="24"/>
          <w:szCs w:val="24"/>
        </w:rPr>
        <w:t xml:space="preserve"> и плечи</w:t>
      </w:r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8. К автотрофам относятся...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вирусы;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A77F2C">
        <w:rPr>
          <w:rFonts w:ascii="Times New Roman" w:hAnsi="Times New Roman"/>
          <w:b/>
          <w:sz w:val="24"/>
          <w:szCs w:val="24"/>
        </w:rPr>
        <w:t>хемосинтезирующие</w:t>
      </w:r>
      <w:proofErr w:type="spellEnd"/>
      <w:r w:rsidRPr="00A77F2C">
        <w:rPr>
          <w:rFonts w:ascii="Times New Roman" w:hAnsi="Times New Roman"/>
          <w:b/>
          <w:sz w:val="24"/>
          <w:szCs w:val="24"/>
        </w:rPr>
        <w:t xml:space="preserve"> бактерии</w:t>
      </w:r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грибы;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паразитические бактерии.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9. Транскрипция – это...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связывание аминокислоты с </w:t>
      </w:r>
      <w:proofErr w:type="spellStart"/>
      <w:r w:rsidRPr="00A77F2C">
        <w:rPr>
          <w:rFonts w:ascii="Times New Roman" w:hAnsi="Times New Roman"/>
          <w:sz w:val="24"/>
          <w:szCs w:val="24"/>
        </w:rPr>
        <w:t>тРНК</w:t>
      </w:r>
      <w:proofErr w:type="spellEnd"/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перенос аминокислоты в рибосому;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удвоение молекулы ДНК;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синтез и РНК на матрице ДНК</w:t>
      </w:r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10. Если кодирующая белок часть гена содержит 6000 пар нуклеотидов, то сколько аминокислот в кодируемой молекуле белка?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100;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500;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1000;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2000</w:t>
      </w:r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11. Какие из перечисленных болезней, вызываются вирусами?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а) туберкулез и дифтерия;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б) Дифтерия и СПИД;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в) СПИД и грипп;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г) грипп и туберкулез;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12. В результате первого деления мейоза происходит: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а) увеличение набора хромосом;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б) уменьшение набора хромосом;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в) сохранение исходного набора хромосом.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13. Что происходит в анафазе II мейоза?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A77F2C">
        <w:rPr>
          <w:rFonts w:ascii="Times New Roman" w:hAnsi="Times New Roman"/>
          <w:sz w:val="24"/>
          <w:szCs w:val="24"/>
        </w:rPr>
        <w:t>спирализация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хромосом;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 xml:space="preserve">2) расхождение к полюсам </w:t>
      </w:r>
      <w:proofErr w:type="spellStart"/>
      <w:r w:rsidRPr="00A77F2C">
        <w:rPr>
          <w:rFonts w:ascii="Times New Roman" w:hAnsi="Times New Roman"/>
          <w:sz w:val="24"/>
          <w:szCs w:val="24"/>
        </w:rPr>
        <w:t>двухроматидных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хромосом;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r w:rsidRPr="00A77F2C">
        <w:rPr>
          <w:rFonts w:ascii="Times New Roman" w:hAnsi="Times New Roman"/>
          <w:b/>
          <w:sz w:val="24"/>
          <w:szCs w:val="24"/>
        </w:rPr>
        <w:t>расхождение к полюсам хроматид;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расположение хромосом в плоскости экватора клетки.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14. Установите соответствие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7"/>
        <w:gridCol w:w="6158"/>
      </w:tblGrid>
      <w:tr w:rsidR="00A77F2C" w:rsidRPr="00A77F2C" w:rsidTr="00A77F2C">
        <w:trPr>
          <w:trHeight w:val="227"/>
        </w:trPr>
        <w:tc>
          <w:tcPr>
            <w:tcW w:w="28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Органоид</w:t>
            </w:r>
          </w:p>
        </w:tc>
        <w:tc>
          <w:tcPr>
            <w:tcW w:w="61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Функция</w:t>
            </w:r>
          </w:p>
        </w:tc>
      </w:tr>
      <w:tr w:rsidR="00A77F2C" w:rsidRPr="00A77F2C" w:rsidTr="00A77F2C">
        <w:trPr>
          <w:trHeight w:val="227"/>
        </w:trPr>
        <w:tc>
          <w:tcPr>
            <w:tcW w:w="28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1) рибосома</w:t>
            </w:r>
          </w:p>
        </w:tc>
        <w:tc>
          <w:tcPr>
            <w:tcW w:w="61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А) переваривание отмерших клеток</w:t>
            </w:r>
          </w:p>
        </w:tc>
      </w:tr>
      <w:tr w:rsidR="00A77F2C" w:rsidRPr="00A77F2C" w:rsidTr="00A77F2C">
        <w:trPr>
          <w:trHeight w:val="227"/>
        </w:trPr>
        <w:tc>
          <w:tcPr>
            <w:tcW w:w="28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2) хлоропласты</w:t>
            </w:r>
          </w:p>
        </w:tc>
        <w:tc>
          <w:tcPr>
            <w:tcW w:w="61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Б) фотосинтез</w:t>
            </w:r>
          </w:p>
        </w:tc>
      </w:tr>
      <w:tr w:rsidR="00A77F2C" w:rsidRPr="00A77F2C" w:rsidTr="00A77F2C">
        <w:trPr>
          <w:trHeight w:val="227"/>
        </w:trPr>
        <w:tc>
          <w:tcPr>
            <w:tcW w:w="28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3) лизосомы</w:t>
            </w:r>
          </w:p>
        </w:tc>
        <w:tc>
          <w:tcPr>
            <w:tcW w:w="61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В) синтез белка</w:t>
            </w:r>
          </w:p>
        </w:tc>
      </w:tr>
      <w:tr w:rsidR="00A77F2C" w:rsidRPr="00A77F2C" w:rsidTr="00A77F2C">
        <w:trPr>
          <w:trHeight w:val="227"/>
        </w:trPr>
        <w:tc>
          <w:tcPr>
            <w:tcW w:w="28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4) центриоли</w:t>
            </w:r>
          </w:p>
        </w:tc>
        <w:tc>
          <w:tcPr>
            <w:tcW w:w="61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Г) образование веретена деления</w:t>
            </w:r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Эталон: 1-В; 2-Б; 3-А; 4-Г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15. Выберите химические элементы клетки, которые входят в состав органических веществ: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кальций;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r w:rsidRPr="00A77F2C">
        <w:rPr>
          <w:rFonts w:ascii="Times New Roman" w:hAnsi="Times New Roman"/>
          <w:b/>
          <w:sz w:val="24"/>
          <w:szCs w:val="24"/>
        </w:rPr>
        <w:t>углерод</w:t>
      </w:r>
      <w:r w:rsidRPr="00A77F2C">
        <w:rPr>
          <w:rFonts w:ascii="Times New Roman" w:hAnsi="Times New Roman"/>
          <w:sz w:val="24"/>
          <w:szCs w:val="24"/>
        </w:rPr>
        <w:t xml:space="preserve">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цинк;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водород</w:t>
      </w:r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5) </w:t>
      </w:r>
      <w:r w:rsidRPr="00A77F2C">
        <w:rPr>
          <w:rFonts w:ascii="Times New Roman" w:hAnsi="Times New Roman"/>
          <w:b/>
          <w:sz w:val="24"/>
          <w:szCs w:val="24"/>
        </w:rPr>
        <w:t>кислород</w:t>
      </w:r>
      <w:r w:rsidRPr="00A77F2C">
        <w:rPr>
          <w:rFonts w:ascii="Times New Roman" w:hAnsi="Times New Roman"/>
          <w:sz w:val="24"/>
          <w:szCs w:val="24"/>
        </w:rPr>
        <w:t xml:space="preserve">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6) медь;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7) </w:t>
      </w:r>
      <w:r w:rsidRPr="00A77F2C">
        <w:rPr>
          <w:rFonts w:ascii="Times New Roman" w:hAnsi="Times New Roman"/>
          <w:b/>
          <w:sz w:val="24"/>
          <w:szCs w:val="24"/>
        </w:rPr>
        <w:t>азот</w:t>
      </w:r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16. Установите соответствие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4455"/>
      </w:tblGrid>
      <w:tr w:rsidR="00A77F2C" w:rsidRPr="00A77F2C" w:rsidTr="00A77F2C">
        <w:trPr>
          <w:trHeight w:val="227"/>
        </w:trPr>
        <w:tc>
          <w:tcPr>
            <w:tcW w:w="4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Группы аминокислот</w:t>
            </w:r>
          </w:p>
        </w:tc>
        <w:tc>
          <w:tcPr>
            <w:tcW w:w="44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Представители</w:t>
            </w:r>
          </w:p>
        </w:tc>
      </w:tr>
      <w:tr w:rsidR="00A77F2C" w:rsidRPr="00A77F2C" w:rsidTr="00A77F2C">
        <w:trPr>
          <w:trHeight w:val="227"/>
        </w:trPr>
        <w:tc>
          <w:tcPr>
            <w:tcW w:w="442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Нейтральные</w:t>
            </w: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А)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глутаминовая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кислота</w:t>
            </w:r>
          </w:p>
        </w:tc>
      </w:tr>
      <w:tr w:rsidR="00A77F2C" w:rsidRPr="00A77F2C" w:rsidTr="00A77F2C">
        <w:trPr>
          <w:trHeight w:val="227"/>
        </w:trPr>
        <w:tc>
          <w:tcPr>
            <w:tcW w:w="442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Кислые</w:t>
            </w: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Б) лизин</w:t>
            </w:r>
          </w:p>
        </w:tc>
      </w:tr>
      <w:tr w:rsidR="00A77F2C" w:rsidRPr="00A77F2C" w:rsidTr="00A77F2C">
        <w:trPr>
          <w:trHeight w:val="227"/>
        </w:trPr>
        <w:tc>
          <w:tcPr>
            <w:tcW w:w="442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 Основные</w:t>
            </w: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В)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аланин</w:t>
            </w:r>
            <w:proofErr w:type="spellEnd"/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Эталон: 1-В; 2-А; 3-Б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17. В молекуле ДНК нуклеотиды, содержащие </w:t>
      </w:r>
      <w:proofErr w:type="spellStart"/>
      <w:r w:rsidRPr="00A77F2C">
        <w:rPr>
          <w:rFonts w:ascii="Times New Roman" w:hAnsi="Times New Roman"/>
          <w:sz w:val="24"/>
          <w:szCs w:val="24"/>
        </w:rPr>
        <w:t>аденин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, составляют 10%. Сколько процентов в данной молекуле нуклеотидов, содержащих </w:t>
      </w:r>
      <w:proofErr w:type="spellStart"/>
      <w:r w:rsidRPr="00A77F2C">
        <w:rPr>
          <w:rFonts w:ascii="Times New Roman" w:hAnsi="Times New Roman"/>
          <w:sz w:val="24"/>
          <w:szCs w:val="24"/>
        </w:rPr>
        <w:t>цитозин</w:t>
      </w:r>
      <w:proofErr w:type="spellEnd"/>
      <w:r w:rsidRPr="00A77F2C">
        <w:rPr>
          <w:rFonts w:ascii="Times New Roman" w:hAnsi="Times New Roman"/>
          <w:sz w:val="24"/>
          <w:szCs w:val="24"/>
        </w:rPr>
        <w:t>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10;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20;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30;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40</w:t>
      </w:r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 xml:space="preserve">18. В молекуле РНК нуклеотиды, содержащие </w:t>
      </w:r>
      <w:proofErr w:type="spellStart"/>
      <w:r w:rsidRPr="00A77F2C">
        <w:rPr>
          <w:rFonts w:ascii="Times New Roman" w:hAnsi="Times New Roman"/>
          <w:sz w:val="24"/>
          <w:szCs w:val="24"/>
        </w:rPr>
        <w:t>урацил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, составляют – 30% и </w:t>
      </w:r>
      <w:proofErr w:type="spellStart"/>
      <w:r w:rsidRPr="00A77F2C">
        <w:rPr>
          <w:rFonts w:ascii="Times New Roman" w:hAnsi="Times New Roman"/>
          <w:sz w:val="24"/>
          <w:szCs w:val="24"/>
        </w:rPr>
        <w:t>аденин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– 40%. Сколько процентов </w:t>
      </w:r>
      <w:proofErr w:type="spellStart"/>
      <w:r w:rsidRPr="00A77F2C">
        <w:rPr>
          <w:rFonts w:ascii="Times New Roman" w:hAnsi="Times New Roman"/>
          <w:sz w:val="24"/>
          <w:szCs w:val="24"/>
        </w:rPr>
        <w:t>адениловых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нуклеотидов содержится в цепи ДНК, комплементарной той, на которой синтезировалась эта РНК?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</w:t>
      </w:r>
      <w:r w:rsidRPr="00A77F2C">
        <w:rPr>
          <w:rFonts w:ascii="Times New Roman" w:hAnsi="Times New Roman"/>
          <w:b/>
          <w:bCs/>
          <w:sz w:val="24"/>
          <w:szCs w:val="24"/>
        </w:rPr>
        <w:t xml:space="preserve">) </w:t>
      </w:r>
      <w:r w:rsidRPr="00A77F2C">
        <w:rPr>
          <w:rFonts w:ascii="Times New Roman" w:hAnsi="Times New Roman"/>
          <w:sz w:val="24"/>
          <w:szCs w:val="24"/>
        </w:rPr>
        <w:t>30;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3) 35;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40.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19. Участок молекулы ДНК состоит из 60 пар нуклеотидов. Определите длину этого участка (расстояние между нуклеотидами в ДНК составляет 0,34 </w:t>
      </w:r>
      <w:proofErr w:type="spellStart"/>
      <w:r w:rsidRPr="00A77F2C">
        <w:rPr>
          <w:rFonts w:ascii="Times New Roman" w:hAnsi="Times New Roman"/>
          <w:sz w:val="24"/>
          <w:szCs w:val="24"/>
        </w:rPr>
        <w:t>нм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)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1) 20,4;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24;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10,2;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30.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20. Фрагмент молекулы ДНК содержит 1230 нуклеотидных остатков. Сколько аминокислот будет входить в состав белка?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205;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2) 410;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408;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360.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bookmarkStart w:id="28" w:name="_Hlk200019050"/>
      <w:r w:rsidRPr="00A77F2C">
        <w:rPr>
          <w:rFonts w:ascii="Times New Roman" w:hAnsi="Times New Roman"/>
          <w:b/>
          <w:sz w:val="24"/>
          <w:szCs w:val="24"/>
        </w:rPr>
        <w:t>2. Защита кейсов: представление результатов решения кейсов (выступление с презентацией)</w:t>
      </w:r>
      <w:r w:rsidRPr="00A77F2C">
        <w:rPr>
          <w:rFonts w:ascii="Times New Roman" w:hAnsi="Times New Roman"/>
          <w:bCs/>
          <w:sz w:val="24"/>
          <w:szCs w:val="24"/>
        </w:rPr>
        <w:t xml:space="preserve"> (на примере темы 11.3. Биотехнологии в жизни и профессии)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Для защиты кейсов обучающимся необходимо подготовить устное сообщение по результатам решения кейса с подготовкой презентаций.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Оцените устное сообщение по следующим критериям: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10"/>
        <w:gridCol w:w="2670"/>
        <w:gridCol w:w="2180"/>
        <w:gridCol w:w="2115"/>
      </w:tblGrid>
      <w:tr w:rsidR="00A77F2C" w:rsidRPr="00A77F2C" w:rsidTr="00A77F2C">
        <w:trPr>
          <w:trHeight w:val="20"/>
        </w:trPr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Критерии оценивания</w:t>
            </w:r>
          </w:p>
        </w:tc>
        <w:tc>
          <w:tcPr>
            <w:tcW w:w="6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</w:tr>
      <w:tr w:rsidR="00A77F2C" w:rsidRPr="00A77F2C" w:rsidTr="00A77F2C">
        <w:trPr>
          <w:trHeight w:val="447"/>
        </w:trPr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2 балла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3 балла</w:t>
            </w:r>
          </w:p>
        </w:tc>
      </w:tr>
      <w:tr w:rsidR="00A77F2C" w:rsidRPr="00A77F2C" w:rsidTr="00A77F2C">
        <w:trPr>
          <w:trHeight w:val="20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1. Соответствие содержания доклада заявленной̆ теме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содержание доклада лишь частично соответствует заявленной̆ теме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содержание доклада, за исключением отдельных моментов, соответствует заявленной̆ теме и </w:t>
            </w: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в полной̆ мере её раскрывает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содержание доклада соответствует заявленной̆ теме и в полной̆ мере её раскрывает</w:t>
            </w:r>
          </w:p>
        </w:tc>
      </w:tr>
      <w:tr w:rsidR="00A77F2C" w:rsidRPr="00A77F2C" w:rsidTr="00A77F2C">
        <w:trPr>
          <w:trHeight w:val="20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2. Степень раскрытия темы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раскрыта малая часть темы; поиск информации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проведён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 поверхностно; в изложении материала отсутствует логика, доступность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тема раскрыта хорошо, но не в полном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объёме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>; информации представлено недостаточно; в отдельных случаях нарушена логика в изложении материала, не совсем доступно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тема раскрыта полностью; представлен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обоснованныи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̆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объём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 информации; изложение материала логично, доступно</w:t>
            </w:r>
          </w:p>
        </w:tc>
      </w:tr>
      <w:tr w:rsidR="00A77F2C" w:rsidRPr="00A77F2C" w:rsidTr="00A77F2C">
        <w:trPr>
          <w:trHeight w:val="227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3.Умение доступно и понятно передать содержание доклада в виде презентации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из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представленнои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>̆ презентации не совсем понятна тематика исследования, детали не раскрыты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на основе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представленнои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>̆ презентации формируется общее понимание тематики исследования, но не ясны детали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на основе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представленнои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>̆ презентации формируется полное понимание тематики исследования, раскрыты детали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20"/>
        <w:rPr>
          <w:rFonts w:ascii="Times New Roman" w:hAnsi="Times New Roman"/>
          <w:sz w:val="24"/>
          <w:szCs w:val="24"/>
          <w:highlight w:val="yellow"/>
        </w:rPr>
      </w:pPr>
      <w:r w:rsidRPr="00A77F2C">
        <w:rPr>
          <w:rFonts w:ascii="Times New Roman" w:hAnsi="Times New Roman"/>
          <w:sz w:val="24"/>
          <w:szCs w:val="24"/>
        </w:rPr>
        <w:t>Оцените презентацию по следующим критериям:</w:t>
      </w:r>
    </w:p>
    <w:tbl>
      <w:tblPr>
        <w:tblW w:w="9305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35"/>
        <w:gridCol w:w="2340"/>
        <w:gridCol w:w="2165"/>
        <w:gridCol w:w="2165"/>
      </w:tblGrid>
      <w:tr w:rsidR="00A77F2C" w:rsidRPr="00A77F2C" w:rsidTr="00A77F2C">
        <w:trPr>
          <w:trHeight w:val="319"/>
        </w:trPr>
        <w:tc>
          <w:tcPr>
            <w:tcW w:w="26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Критерии оценивания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</w:tr>
      <w:tr w:rsidR="00A77F2C" w:rsidRPr="00A77F2C" w:rsidTr="00A77F2C">
        <w:trPr>
          <w:trHeight w:val="213"/>
        </w:trPr>
        <w:tc>
          <w:tcPr>
            <w:tcW w:w="26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A77F2C" w:rsidRPr="00A77F2C" w:rsidTr="00A77F2C"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полнота использования учебного материала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информация, используемая в презентации, не относиться к теме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информация, представленная в презентации, относится к теме, но недостаточно полно раскрывают ее содержание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презентация содержит полную и четкую информацию, достаточную для формирования </w:t>
            </w: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представления о теме</w:t>
            </w:r>
          </w:p>
        </w:tc>
      </w:tr>
      <w:tr w:rsidR="00A77F2C" w:rsidRPr="00A77F2C" w:rsidTr="00A77F2C"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логика изложения материала в соответствии с планом и темой задания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материал презентации не соответствует теме, плана нет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материал презентации частично соответствует теме задания, план построен не точно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материал, приведенный в презентации полностью соответствуют теме задания и составленному плану</w:t>
            </w:r>
          </w:p>
        </w:tc>
      </w:tr>
      <w:tr w:rsidR="00A77F2C" w:rsidRPr="00A77F2C" w:rsidTr="00A77F2C"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keepLine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терминологическая и орфографическая грамотность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в презентации присутствуют орфографические ошибки, не все термины применены по существу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в презентации присутствуют орфографические ошибки, термины применены верно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в презентации отсутствуют орфографические ошибки, термины применены верно</w:t>
            </w:r>
          </w:p>
        </w:tc>
      </w:tr>
      <w:tr w:rsidR="00A77F2C" w:rsidRPr="00A77F2C" w:rsidTr="00A77F2C"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keepLine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аккуратность и оригинальность построения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презентация построена без учета композиции слайдов, без соблюдения требований к шрифтам и цветовому оформлению 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презентация построена с учетом требований к оформлению, но нет единого оформления слайдов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презентация построена в полном соответствии с требованиями оформления, использован оригинальный подход к оформлению слайдов</w:t>
            </w:r>
          </w:p>
        </w:tc>
      </w:tr>
    </w:tbl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Шкала перевода баллов в отметку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17-15 баллов - «5»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14 - 9 баллов - «4»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8-6 баллов </w:t>
      </w:r>
      <w:proofErr w:type="gramStart"/>
      <w:r w:rsidRPr="00A77F2C">
        <w:rPr>
          <w:rFonts w:ascii="Times New Roman" w:hAnsi="Times New Roman"/>
          <w:sz w:val="24"/>
          <w:szCs w:val="24"/>
        </w:rPr>
        <w:t>-«</w:t>
      </w:r>
      <w:proofErr w:type="gramEnd"/>
      <w:r w:rsidRPr="00A77F2C">
        <w:rPr>
          <w:rFonts w:ascii="Times New Roman" w:hAnsi="Times New Roman"/>
          <w:sz w:val="24"/>
          <w:szCs w:val="24"/>
        </w:rPr>
        <w:t>3»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Менее 6 баллов или отсутствие работы - «2»</w:t>
      </w:r>
    </w:p>
    <w:bookmarkEnd w:id="28"/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lastRenderedPageBreak/>
        <w:t xml:space="preserve">3. Защита проекта: представление результатов выполнения учебно-исследовательского проекта (выступление с презентацией)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13.2. Биоэкологический эксперимент)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Защита проекта является рубежным контролем по шестому разделу “Биоэкологические исследования”, в результате изучения которого обучающиеся смогут: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описывать методы биоэкологических исследований;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планировать биоэкологический эксперимент;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проводить биоэкологический эксперимент;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bookmarkStart w:id="29" w:name="_heading=h.3rdcrjn"/>
      <w:bookmarkEnd w:id="29"/>
      <w:r w:rsidRPr="00A77F2C">
        <w:rPr>
          <w:rFonts w:ascii="Times New Roman" w:hAnsi="Times New Roman"/>
          <w:sz w:val="24"/>
          <w:szCs w:val="24"/>
        </w:rPr>
        <w:t>– интерпретировать результаты проведенного биоэкологического эксперимента с использованием количественных методов.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Для защиты проектов обучающимся необходимо подготовить устное сообщение по результатам выполнения учебно-исследовательского проекта с презентаций.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Требования к презентации и сообщению описаны в примере выполнения учебно-исследовательского проекта.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Оцените устное сообщение по следующим критериям: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10"/>
        <w:gridCol w:w="2670"/>
        <w:gridCol w:w="2180"/>
        <w:gridCol w:w="2115"/>
      </w:tblGrid>
      <w:tr w:rsidR="00A77F2C" w:rsidRPr="00A77F2C" w:rsidTr="00A77F2C">
        <w:trPr>
          <w:trHeight w:val="20"/>
        </w:trPr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6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Баллы</w:t>
            </w:r>
          </w:p>
        </w:tc>
      </w:tr>
      <w:tr w:rsidR="00A77F2C" w:rsidRPr="00A77F2C" w:rsidTr="00A77F2C">
        <w:trPr>
          <w:trHeight w:val="577"/>
        </w:trPr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балла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 балла</w:t>
            </w:r>
          </w:p>
        </w:tc>
      </w:tr>
      <w:tr w:rsidR="00A77F2C" w:rsidRPr="00A77F2C" w:rsidTr="00A77F2C">
        <w:trPr>
          <w:trHeight w:val="2716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Соответствие содержания доклада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заявленнои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̆ теме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доклада лишь частично соответствует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заявленнои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̆ теме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доклада, за исключением отдельных моментов, соответствует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заявленнои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̆ теме и в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полнои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̆ мере её раскрывает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доклада соответствует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заявленнои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̆ теме и в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полнои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̆ мере её раскрывает</w:t>
            </w:r>
          </w:p>
        </w:tc>
      </w:tr>
      <w:tr w:rsidR="00A77F2C" w:rsidRPr="00A77F2C" w:rsidTr="00A77F2C">
        <w:trPr>
          <w:trHeight w:val="20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Степень раскрытия темы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раскрыта малая часть темы; поиск информации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проведён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поверхностно; в изложении материала </w:t>
            </w: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отсутствует логика, доступность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тема раскрыта хорошо, но не в полном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объёме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информации представлено недостаточно; в </w:t>
            </w: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отдельных случаях нарушена логика в изложении материала, не совсем доступно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тема раскрыта полностью; представлен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обоснованныи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̆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объём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информации; </w:t>
            </w: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изложение материала логично, доступно</w:t>
            </w:r>
          </w:p>
        </w:tc>
      </w:tr>
      <w:tr w:rsidR="00A77F2C" w:rsidRPr="00A77F2C" w:rsidTr="00A77F2C">
        <w:trPr>
          <w:trHeight w:val="20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3.Умение доступно и понятно передать содержание доклада в виде презентации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̆ презентации не совсем понятна тематика исследования, детали не раскрыты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основе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̆ презентации формируется общее понимание тематики исследования, но не ясны детали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основе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̆ презентации формируется полное понимание тематики исследования, раскрыты детали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20"/>
        <w:rPr>
          <w:rFonts w:ascii="Times New Roman" w:hAnsi="Times New Roman"/>
          <w:sz w:val="24"/>
          <w:szCs w:val="24"/>
          <w:highlight w:val="yellow"/>
        </w:rPr>
      </w:pPr>
      <w:r w:rsidRPr="00A77F2C">
        <w:rPr>
          <w:rFonts w:ascii="Times New Roman" w:hAnsi="Times New Roman"/>
          <w:sz w:val="24"/>
          <w:szCs w:val="24"/>
        </w:rPr>
        <w:t>Оцените презентацию по следующим критериям:</w:t>
      </w:r>
    </w:p>
    <w:tbl>
      <w:tblPr>
        <w:tblW w:w="9305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35"/>
        <w:gridCol w:w="2340"/>
        <w:gridCol w:w="2165"/>
        <w:gridCol w:w="2165"/>
      </w:tblGrid>
      <w:tr w:rsidR="00A77F2C" w:rsidRPr="00A77F2C" w:rsidTr="00A77F2C">
        <w:trPr>
          <w:trHeight w:val="20"/>
        </w:trPr>
        <w:tc>
          <w:tcPr>
            <w:tcW w:w="26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Баллы</w:t>
            </w:r>
          </w:p>
        </w:tc>
      </w:tr>
      <w:tr w:rsidR="00A77F2C" w:rsidRPr="00A77F2C" w:rsidTr="00A77F2C">
        <w:trPr>
          <w:trHeight w:val="20"/>
        </w:trPr>
        <w:tc>
          <w:tcPr>
            <w:tcW w:w="26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A77F2C" w:rsidRPr="00A77F2C" w:rsidTr="00A77F2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полнота использования учебного материала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информация, используемая в презентации, не относиться к теме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информация, представленная в презентации, относится к теме, но недостаточно полно раскрывают ее содержание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содержит полную и четкую информацию, достаточную для формирования представления о теме</w:t>
            </w:r>
          </w:p>
        </w:tc>
      </w:tr>
      <w:tr w:rsidR="00A77F2C" w:rsidRPr="00A77F2C" w:rsidTr="00A77F2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логика изложения материала в соответствии с планом и темой задания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материал презентации не соответствует теме, плана нет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материал презентации частично соответствует теме задания, план построен не точно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материал, приведенный в презентации полностью соответствуют теме задания и </w:t>
            </w: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составленному плану</w:t>
            </w:r>
          </w:p>
        </w:tc>
      </w:tr>
      <w:tr w:rsidR="00A77F2C" w:rsidRPr="00A77F2C" w:rsidTr="00A77F2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keepLines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терминологическая и орфографическая грамотность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 презентации присутствуют орфографические ошибки, не все термины применены по существу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 презентации присутствуют орфографические ошибки, термины применены верно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 презентации отсутствуют орфографические ошибки, термины применены верно</w:t>
            </w:r>
          </w:p>
        </w:tc>
      </w:tr>
      <w:tr w:rsidR="00A77F2C" w:rsidRPr="00A77F2C" w:rsidTr="00A77F2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keepLines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аккуратность и оригинальность построения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презентация построена без учета композиции слайдов, без соблюдения требований к шрифтам и цветовому оформлению 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построена с учетом требований к оформлению, но нет единого оформления слайдов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построена в полном соответствии с требованиями оформления, использован оригинальный подход к оформлению слайдов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Критерии оценивания защиты проекта: баллы за устное сообщение и презентацию суммируются. оценка выставляется в соответствии со шкалой: 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17-15 баллов - «5»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14 - 9 баллов - «4»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8-6 баллов </w:t>
      </w:r>
      <w:proofErr w:type="gramStart"/>
      <w:r w:rsidRPr="00A77F2C">
        <w:rPr>
          <w:rFonts w:ascii="Times New Roman" w:hAnsi="Times New Roman"/>
          <w:sz w:val="24"/>
          <w:szCs w:val="24"/>
        </w:rPr>
        <w:t>-«</w:t>
      </w:r>
      <w:proofErr w:type="gramEnd"/>
      <w:r w:rsidRPr="00A77F2C">
        <w:rPr>
          <w:rFonts w:ascii="Times New Roman" w:hAnsi="Times New Roman"/>
          <w:sz w:val="24"/>
          <w:szCs w:val="24"/>
        </w:rPr>
        <w:t>3»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Менее 6 баллов или отсутствие работы - «2»</w:t>
      </w:r>
    </w:p>
    <w:p w:rsidR="00A77F2C" w:rsidRPr="00A77F2C" w:rsidRDefault="00A77F2C" w:rsidP="00A77F2C">
      <w:pPr>
        <w:tabs>
          <w:tab w:val="right" w:pos="9345"/>
        </w:tabs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30" w:name="_heading=h.26in1rg"/>
      <w:bookmarkEnd w:id="30"/>
    </w:p>
    <w:p w:rsidR="00671D24" w:rsidRDefault="00671D24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bookmarkStart w:id="31" w:name="_Toc199951931"/>
      <w:r>
        <w:rPr>
          <w:szCs w:val="24"/>
        </w:rPr>
        <w:br w:type="page"/>
      </w:r>
    </w:p>
    <w:p w:rsidR="00A77F2C" w:rsidRPr="00A77F2C" w:rsidRDefault="00A77F2C" w:rsidP="00A77F2C">
      <w:pPr>
        <w:pStyle w:val="2"/>
        <w:spacing w:line="360" w:lineRule="auto"/>
        <w:ind w:firstLine="0"/>
        <w:rPr>
          <w:szCs w:val="24"/>
        </w:rPr>
      </w:pPr>
      <w:r w:rsidRPr="00A77F2C">
        <w:rPr>
          <w:szCs w:val="24"/>
        </w:rPr>
        <w:lastRenderedPageBreak/>
        <w:t>2.3. Оценочные материалы промежуточной аттестации по дисциплине «Биология»</w:t>
      </w:r>
      <w:bookmarkEnd w:id="31"/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2" w:name="_Hlk198721812"/>
      <w:r w:rsidRPr="00A77F2C">
        <w:rPr>
          <w:rFonts w:ascii="Times New Roman" w:hAnsi="Times New Roman"/>
          <w:sz w:val="24"/>
          <w:szCs w:val="24"/>
        </w:rPr>
        <w:t>Промежуточная аттестация по дисциплине «Биология» регламентируется учебным планом ОП СПО. Рекомендуемыми формами проведения промежуточной аттестации являются дифференцированный зачет или экзамен.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 приведенном примере, оценочные материалы представлены в виде письменной работы и включают в себя два типа заданий: тестовые вопросы, направление на проверку усвоения теоретического материала, и задачи или задания, направленные на проверку </w:t>
      </w:r>
      <w:proofErr w:type="spellStart"/>
      <w:r w:rsidRPr="00A77F2C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практических умений.</w:t>
      </w:r>
    </w:p>
    <w:bookmarkEnd w:id="32"/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Часть 1 содержит 15 заданий с выбором одного верного ответа из четырех и 10 заданий с выбором нескольких верных ответов, на соответствия биологических объектов, процессов и явлений. 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Часть 2 содержит 4 задачи из разных тем дисциплины и 1 практико-ориентированное задание, формируемой в соответствии с методическими рекомендациями.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заданиях 1-15 выберите один правильный ответ.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Письменная работа.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Часть 1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1. ХИМИЧЕСКУЮ ОСНОВУ ХРОМОСОМЫ СОСТАВЛЯЕТ МОЛЕКУЛА 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дезоксирибонуклеиновой кислоты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рибонуклеиновой кислоты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липида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полисахарида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УДАЛЕНИЕ ДИМЕРОВ ТИМИНА В МОЛЕКУЛЕ ДНК ПРОИСХОДИТ В ПРОЦЕССЕ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A77F2C">
        <w:rPr>
          <w:rFonts w:ascii="Times New Roman" w:hAnsi="Times New Roman"/>
          <w:sz w:val="24"/>
          <w:szCs w:val="24"/>
        </w:rPr>
        <w:t>трансверсии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репарации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репликации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трансформации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ДЛЯ ОБРАЗОВАНИЯ ЛИПИДНОГО БИСЛОЯ ВАЖНЫ ВЗАИМОДЕЙСТВИЯ МЕЖДУ МОЛЕКУЛАМИ ЛИПИДОВ: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водородные и ионные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ионные и ковалентные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ковалентные и гидрофобные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только гидрофобные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КАКОЕ ВЕЩЕСТВО, ПОМОГАЮЩЕЕ В ПЕРЕВАРИВАНИИ БЕЛКОВ, КРОМЕ ФЕРМЕНТА ПЕПСИНА, ВЫДЕЛЯЮТ ЖЕЛЕЗЫ В СТЕНКАХ ЖЕЛУДКА</w:t>
      </w:r>
    </w:p>
    <w:p w:rsidR="00A77F2C" w:rsidRPr="00A77F2C" w:rsidRDefault="00A77F2C" w:rsidP="00591C6E">
      <w:pPr>
        <w:pStyle w:val="afe"/>
        <w:numPr>
          <w:ilvl w:val="0"/>
          <w:numId w:val="54"/>
        </w:numPr>
        <w:spacing w:line="360" w:lineRule="auto"/>
        <w:ind w:left="142" w:hanging="142"/>
        <w:jc w:val="both"/>
      </w:pPr>
      <w:proofErr w:type="spellStart"/>
      <w:r w:rsidRPr="00A77F2C">
        <w:t>гастриксин</w:t>
      </w:r>
      <w:proofErr w:type="spellEnd"/>
    </w:p>
    <w:p w:rsidR="00A77F2C" w:rsidRPr="00A77F2C" w:rsidRDefault="00A77F2C" w:rsidP="00591C6E">
      <w:pPr>
        <w:pStyle w:val="afe"/>
        <w:numPr>
          <w:ilvl w:val="0"/>
          <w:numId w:val="54"/>
        </w:numPr>
        <w:spacing w:line="360" w:lineRule="auto"/>
        <w:ind w:left="142" w:hanging="142"/>
        <w:jc w:val="both"/>
        <w:rPr>
          <w:shd w:val="clear" w:color="auto" w:fill="FFFFFF"/>
        </w:rPr>
      </w:pPr>
      <w:r w:rsidRPr="00A77F2C">
        <w:rPr>
          <w:shd w:val="clear" w:color="auto" w:fill="FFFFFF"/>
        </w:rPr>
        <w:lastRenderedPageBreak/>
        <w:t xml:space="preserve">трипсин </w:t>
      </w:r>
    </w:p>
    <w:p w:rsidR="00A77F2C" w:rsidRPr="00A77F2C" w:rsidRDefault="00A77F2C" w:rsidP="00591C6E">
      <w:pPr>
        <w:pStyle w:val="afe"/>
        <w:numPr>
          <w:ilvl w:val="0"/>
          <w:numId w:val="54"/>
        </w:numPr>
        <w:spacing w:line="360" w:lineRule="auto"/>
        <w:ind w:left="142" w:hanging="142"/>
        <w:jc w:val="both"/>
      </w:pPr>
      <w:r w:rsidRPr="00A77F2C">
        <w:rPr>
          <w:shd w:val="clear" w:color="auto" w:fill="FFFFFF"/>
        </w:rPr>
        <w:t>химотрипсин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ДЛЯ КЛЕТОК РАСТЕНИЙ НЕ ХАРАКТЕРЕН СИНТЕЗ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аминокислот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нуклеотидов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гликогена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фосфолипидов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6. В ПРОФАЗЕ МИТОЗА ДЛИНА ХРОМОСОМЫ УМЕНЬШАЕТСЯ ЗА СЧЕТ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транскрипции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редупликации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денатурации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A77F2C">
        <w:rPr>
          <w:rFonts w:ascii="Times New Roman" w:hAnsi="Times New Roman"/>
          <w:sz w:val="24"/>
          <w:szCs w:val="24"/>
        </w:rPr>
        <w:t>спирализации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7. БЛАГОДАРЯ КОНЬЮГАЦИИ И КРОССИНГОВЕРУ ПРОИСХОДИТ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увеличение числа хромосом вдвое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обмен генетической информацией между гомологичными хромосомами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уменьшение числа хромосом вдвое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увеличение числа гамет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8. ПОЛИПЕПТИДНЫЕ ЦЕПИ СИНТЕЗИРУЮТСЯ НА РИБОСОМАХ, НАХОДЯЩИХСЯ: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в </w:t>
      </w:r>
      <w:proofErr w:type="spellStart"/>
      <w:r w:rsidRPr="00A77F2C">
        <w:rPr>
          <w:rFonts w:ascii="Times New Roman" w:hAnsi="Times New Roman"/>
          <w:sz w:val="24"/>
          <w:szCs w:val="24"/>
        </w:rPr>
        <w:t>цитозоле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 модифицируются также в </w:t>
      </w:r>
      <w:proofErr w:type="spellStart"/>
      <w:r w:rsidRPr="00A77F2C">
        <w:rPr>
          <w:rFonts w:ascii="Times New Roman" w:hAnsi="Times New Roman"/>
          <w:sz w:val="24"/>
          <w:szCs w:val="24"/>
        </w:rPr>
        <w:t>цитозоле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в </w:t>
      </w:r>
      <w:proofErr w:type="spellStart"/>
      <w:r w:rsidRPr="00A77F2C">
        <w:rPr>
          <w:rFonts w:ascii="Times New Roman" w:hAnsi="Times New Roman"/>
          <w:sz w:val="24"/>
          <w:szCs w:val="24"/>
        </w:rPr>
        <w:t>цитозоле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, затем модифицируются в аппарате </w:t>
      </w:r>
      <w:proofErr w:type="spellStart"/>
      <w:r w:rsidRPr="00A77F2C">
        <w:rPr>
          <w:rFonts w:ascii="Times New Roman" w:hAnsi="Times New Roman"/>
          <w:sz w:val="24"/>
          <w:szCs w:val="24"/>
        </w:rPr>
        <w:t>Гольджи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на мембране эндоплазматического </w:t>
      </w:r>
      <w:proofErr w:type="spellStart"/>
      <w:r w:rsidRPr="00A77F2C">
        <w:rPr>
          <w:rFonts w:ascii="Times New Roman" w:hAnsi="Times New Roman"/>
          <w:sz w:val="24"/>
          <w:szCs w:val="24"/>
        </w:rPr>
        <w:t>ретикулума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, затем модифицируются в аппарате </w:t>
      </w:r>
      <w:proofErr w:type="spellStart"/>
      <w:r w:rsidRPr="00A77F2C">
        <w:rPr>
          <w:rFonts w:ascii="Times New Roman" w:hAnsi="Times New Roman"/>
          <w:sz w:val="24"/>
          <w:szCs w:val="24"/>
        </w:rPr>
        <w:t>Гольджи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в </w:t>
      </w:r>
      <w:proofErr w:type="spellStart"/>
      <w:r w:rsidRPr="00A77F2C">
        <w:rPr>
          <w:rFonts w:ascii="Times New Roman" w:hAnsi="Times New Roman"/>
          <w:sz w:val="24"/>
          <w:szCs w:val="24"/>
        </w:rPr>
        <w:t>цитозоле</w:t>
      </w:r>
      <w:proofErr w:type="spellEnd"/>
      <w:r w:rsidRPr="00A77F2C">
        <w:rPr>
          <w:rFonts w:ascii="Times New Roman" w:hAnsi="Times New Roman"/>
          <w:sz w:val="24"/>
          <w:szCs w:val="24"/>
        </w:rPr>
        <w:t>, затем модифицируются в люмене лизосомы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9. ИНТРОНЫ ВСТРЕЧАЮТСЯ В ГЕНАХ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только </w:t>
      </w:r>
      <w:proofErr w:type="gramStart"/>
      <w:r w:rsidRPr="00A77F2C">
        <w:rPr>
          <w:rFonts w:ascii="Times New Roman" w:hAnsi="Times New Roman"/>
          <w:sz w:val="24"/>
          <w:szCs w:val="24"/>
        </w:rPr>
        <w:t>эукариот  и</w:t>
      </w:r>
      <w:proofErr w:type="gramEnd"/>
      <w:r w:rsidRPr="00A77F2C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A77F2C">
        <w:rPr>
          <w:rFonts w:ascii="Times New Roman" w:hAnsi="Times New Roman"/>
          <w:sz w:val="24"/>
          <w:szCs w:val="24"/>
        </w:rPr>
        <w:t>архебактерий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эукариот и </w:t>
      </w:r>
      <w:proofErr w:type="spellStart"/>
      <w:r w:rsidRPr="00A77F2C">
        <w:rPr>
          <w:rFonts w:ascii="Times New Roman" w:hAnsi="Times New Roman"/>
          <w:sz w:val="24"/>
          <w:szCs w:val="24"/>
        </w:rPr>
        <w:t>эубактерий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A77F2C">
        <w:rPr>
          <w:rFonts w:ascii="Times New Roman" w:hAnsi="Times New Roman"/>
          <w:sz w:val="24"/>
          <w:szCs w:val="24"/>
        </w:rPr>
        <w:t>эубактерий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77F2C">
        <w:rPr>
          <w:rFonts w:ascii="Times New Roman" w:hAnsi="Times New Roman"/>
          <w:sz w:val="24"/>
          <w:szCs w:val="24"/>
        </w:rPr>
        <w:t>архебактерий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 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A77F2C">
        <w:rPr>
          <w:rFonts w:ascii="Times New Roman" w:hAnsi="Times New Roman"/>
          <w:sz w:val="24"/>
          <w:szCs w:val="24"/>
        </w:rPr>
        <w:t>архебактерий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 эукариот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10. ВСЕ РЕАКЦИИ СИНТЕЗА ОРГАНИЧЕСКИХ ВЕЩЕСТВ В КЛЕТКЕ ПРОИСХОДЯТ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образованием молекул АТФ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с освобождением энергии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расщеплением веществ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использованием энергии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11. ИЗ ОДНОЙ МОЛЕКУЛЫ НУКЛЕИНОВОЙ КИСЛОТЫ В СОЕДИНЕНИИ С БЕЛКАМИ СОСТОИТ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митохондрия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2) хромосома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ген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хлоропласт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12. ДОЧЕРНИЕ ХРОМАТИДЫ СТАНОВЯТСЯ САМОСТОЯТЕЛЬНЫМИ ХРОМОСОМАМИ ПОСЛЕ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спаривания гомологичных хроматид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обмена участками между гомологичными хромосомами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разделения соединяющей их </w:t>
      </w:r>
      <w:proofErr w:type="spellStart"/>
      <w:r w:rsidRPr="00A77F2C">
        <w:rPr>
          <w:rFonts w:ascii="Times New Roman" w:hAnsi="Times New Roman"/>
          <w:sz w:val="24"/>
          <w:szCs w:val="24"/>
        </w:rPr>
        <w:t>центромеры</w:t>
      </w:r>
      <w:proofErr w:type="spellEnd"/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выстраивания хромосом в экваториальной плоскости клетки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13. </w:t>
      </w:r>
      <w:r w:rsidRPr="00A77F2C">
        <w:rPr>
          <w:rFonts w:ascii="Times New Roman" w:hAnsi="Times New Roman"/>
          <w:sz w:val="24"/>
          <w:szCs w:val="24"/>
          <w:highlight w:val="white"/>
        </w:rPr>
        <w:t>ГЕНЕТИЧЕСКИЙ КОД – ЭТО: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r w:rsidRPr="00A77F2C">
        <w:rPr>
          <w:rFonts w:ascii="Times New Roman" w:hAnsi="Times New Roman"/>
          <w:sz w:val="24"/>
          <w:szCs w:val="24"/>
          <w:highlight w:val="white"/>
        </w:rPr>
        <w:t>набор клеточных генов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r w:rsidRPr="00A77F2C">
        <w:rPr>
          <w:rFonts w:ascii="Times New Roman" w:hAnsi="Times New Roman"/>
          <w:sz w:val="24"/>
          <w:szCs w:val="24"/>
          <w:highlight w:val="white"/>
        </w:rPr>
        <w:t>нуклеотидная последовательность гена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r w:rsidRPr="00A77F2C">
        <w:rPr>
          <w:rFonts w:ascii="Times New Roman" w:hAnsi="Times New Roman"/>
          <w:sz w:val="24"/>
          <w:szCs w:val="24"/>
          <w:highlight w:val="white"/>
        </w:rPr>
        <w:t>генетическая экспрессия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sz w:val="24"/>
          <w:szCs w:val="24"/>
          <w:highlight w:val="white"/>
        </w:rPr>
        <w:t>система записи генетической информации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  <w:highlight w:val="white"/>
          <w:vertAlign w:val="superscript"/>
        </w:rPr>
      </w:pPr>
      <w:r w:rsidRPr="00A77F2C">
        <w:rPr>
          <w:rFonts w:ascii="Times New Roman" w:hAnsi="Times New Roman"/>
          <w:sz w:val="24"/>
          <w:szCs w:val="24"/>
        </w:rPr>
        <w:t xml:space="preserve">14. </w:t>
      </w:r>
      <w:r w:rsidRPr="00A77F2C">
        <w:rPr>
          <w:rFonts w:ascii="Times New Roman" w:hAnsi="Times New Roman"/>
          <w:sz w:val="24"/>
          <w:szCs w:val="24"/>
          <w:highlight w:val="white"/>
        </w:rPr>
        <w:t>В КАКИХ ИЗ ПЕРЕЧИСЛЕННЫХ ОРГАНЕЛЛ САМАЯ ВЫСОКАЯ КОНЦЕНТРАЦИЯ Са</w:t>
      </w:r>
      <w:r w:rsidRPr="00A77F2C">
        <w:rPr>
          <w:rFonts w:ascii="Times New Roman" w:hAnsi="Times New Roman"/>
          <w:sz w:val="24"/>
          <w:szCs w:val="24"/>
          <w:highlight w:val="white"/>
          <w:vertAlign w:val="superscript"/>
        </w:rPr>
        <w:t>2+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r w:rsidRPr="00A77F2C">
        <w:rPr>
          <w:rFonts w:ascii="Times New Roman" w:hAnsi="Times New Roman"/>
          <w:sz w:val="24"/>
          <w:szCs w:val="24"/>
          <w:highlight w:val="white"/>
        </w:rPr>
        <w:t>ядре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r w:rsidRPr="00A77F2C">
        <w:rPr>
          <w:rFonts w:ascii="Times New Roman" w:hAnsi="Times New Roman"/>
          <w:sz w:val="24"/>
          <w:szCs w:val="24"/>
          <w:highlight w:val="white"/>
        </w:rPr>
        <w:t>митохондриях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r w:rsidRPr="00A77F2C">
        <w:rPr>
          <w:rFonts w:ascii="Times New Roman" w:hAnsi="Times New Roman"/>
          <w:sz w:val="24"/>
          <w:szCs w:val="24"/>
          <w:highlight w:val="white"/>
        </w:rPr>
        <w:t>цитоплазме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sz w:val="24"/>
          <w:szCs w:val="24"/>
          <w:highlight w:val="white"/>
        </w:rPr>
        <w:t xml:space="preserve">аппарате </w:t>
      </w:r>
      <w:proofErr w:type="spellStart"/>
      <w:r w:rsidRPr="00A77F2C">
        <w:rPr>
          <w:rFonts w:ascii="Times New Roman" w:hAnsi="Times New Roman"/>
          <w:sz w:val="24"/>
          <w:szCs w:val="24"/>
          <w:highlight w:val="white"/>
        </w:rPr>
        <w:t>Гольджи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15. </w:t>
      </w:r>
      <w:r w:rsidRPr="00A77F2C">
        <w:rPr>
          <w:rFonts w:ascii="Times New Roman" w:hAnsi="Times New Roman"/>
          <w:sz w:val="24"/>
          <w:szCs w:val="24"/>
          <w:highlight w:val="white"/>
        </w:rPr>
        <w:t>КАКИЕ ИЗ ПЕРЕЧИСЛЕННЫХ НИЖЕ СТРУКТУР КЛЕТКИ НЕ ИМЕЮТ МЕМБРАНЫ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r w:rsidRPr="00A77F2C">
        <w:rPr>
          <w:rFonts w:ascii="Times New Roman" w:hAnsi="Times New Roman"/>
          <w:sz w:val="24"/>
          <w:szCs w:val="24"/>
          <w:highlight w:val="white"/>
        </w:rPr>
        <w:t>лизосомы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r w:rsidRPr="00A77F2C">
        <w:rPr>
          <w:rFonts w:ascii="Times New Roman" w:hAnsi="Times New Roman"/>
          <w:sz w:val="24"/>
          <w:szCs w:val="24"/>
          <w:highlight w:val="white"/>
        </w:rPr>
        <w:t>хлоропласты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r w:rsidRPr="00A77F2C">
        <w:rPr>
          <w:rFonts w:ascii="Times New Roman" w:hAnsi="Times New Roman"/>
          <w:sz w:val="24"/>
          <w:szCs w:val="24"/>
          <w:highlight w:val="white"/>
        </w:rPr>
        <w:t>ядрышки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sz w:val="24"/>
          <w:szCs w:val="24"/>
          <w:highlight w:val="white"/>
        </w:rPr>
        <w:t xml:space="preserve">аппарат </w:t>
      </w:r>
      <w:proofErr w:type="spellStart"/>
      <w:r w:rsidRPr="00A77F2C">
        <w:rPr>
          <w:rFonts w:ascii="Times New Roman" w:hAnsi="Times New Roman"/>
          <w:sz w:val="24"/>
          <w:szCs w:val="24"/>
          <w:highlight w:val="white"/>
        </w:rPr>
        <w:t>Гольджи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Эталоны ответов</w:t>
      </w:r>
    </w:p>
    <w:tbl>
      <w:tblPr>
        <w:tblW w:w="0" w:type="auto"/>
        <w:tblInd w:w="-2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1815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570"/>
        <w:gridCol w:w="570"/>
        <w:gridCol w:w="570"/>
        <w:gridCol w:w="570"/>
        <w:gridCol w:w="570"/>
        <w:gridCol w:w="570"/>
      </w:tblGrid>
      <w:tr w:rsidR="00A77F2C" w:rsidRPr="00A77F2C" w:rsidTr="00A77F2C">
        <w:trPr>
          <w:trHeight w:val="495"/>
        </w:trPr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задания 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</w:tr>
      <w:tr w:rsidR="00A77F2C" w:rsidRPr="00A77F2C" w:rsidTr="00A77F2C">
        <w:trPr>
          <w:trHeight w:val="495"/>
        </w:trPr>
        <w:tc>
          <w:tcPr>
            <w:tcW w:w="18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ответ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заданиях 16-25 выберите несколько правильных ответов или установите соответствие или последовательность: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16. ВОССТАНОВИТЕ В ИСТОРИЧЕСКОМ ПЛАНЕ ПОСЛЕДОВАТЕЛЬНОСТЬ ЭТАПОВ ВОЗДЕЙСТВИЯ ЧЕЛОВЕКА НА БИОСФЕРУ: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усиление влияния на природу с коренным преобразованием части экосистем;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изменение экосистем через пастьбу скота, ускорение роста трав путем их выжигания и т. п.;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3) глобальное изменение всех экологических компонентов в целом в связи с неограниченной интенсификацией хозяйства;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сверхинтенсивная охота без резкого изменения экосистем в период становления человечества;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воздействие людей на биосферу лишь как обычных биологических видов.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17. ВЫБЕРИТЕ ПРОЦЕССЫ, ПРОТЕКАЮЩИЕ В ПРОФАЗЕ ПЕРВОГО ДЕЛЕНИЯ МЕЙОЗА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обмен участками хромосом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набор хромосом и число молекул ДНК в клетке – 4n4c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деление </w:t>
      </w:r>
      <w:proofErr w:type="spellStart"/>
      <w:r w:rsidRPr="00A77F2C">
        <w:rPr>
          <w:rFonts w:ascii="Times New Roman" w:hAnsi="Times New Roman"/>
          <w:sz w:val="24"/>
          <w:szCs w:val="24"/>
        </w:rPr>
        <w:t>центромер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хромосом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формирование веретена деления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выстраивание хромосом по экватору клетки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18. КАКИЕ ПРОЦЕССЫ ПРОИСХОДЯТ В КЛЕТКЕ В ПЕРИОД ИНТЕРФАЗЫ?  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A77F2C">
        <w:rPr>
          <w:rFonts w:ascii="Times New Roman" w:hAnsi="Times New Roman"/>
          <w:sz w:val="24"/>
          <w:szCs w:val="24"/>
        </w:rPr>
        <w:t>спирализация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хромосом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редупликация молекул ДНК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растворение ядерной оболочки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синтез белков в цитоплазме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синтез и РНК в ядре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19. КРУГОВОРОТЫ УГЛЕРОДА В БИОСФЕРЕ МОГУТ ОСУЩЕСТВЛЯТЬСЯ СЛЕДУЮЩИМ ПУТЕМ: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углекислый газ выделяется в атмосферу в процессе фотосинтеза в дневное время, а в ночное время его часть поглощается растениями из среды;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углекислый газ поглощается из атмосферы в процессе фотосинтеза в дневное время, а в ночное время его часть выделяется растениями в среду;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углекислый газ атмосферы поглощается в процессе фотосинтеза с образованием органических веществ, а с гибелью растений и животных происходит окисление органических веществ с выделением углекислого газа;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углекислый газ атмосферы поглощается в процессе фотосинтеза, а при дыхании выделяется в атмосферу;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углекислый газ атмосферы поглощается в процессе фотосинтеза, а при сжигании органических веществ выделяется в атмосферу.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20. УКАЖИТЕ ПОСЛЕДОВАТЕЛЬНОСТЬ ФАЗ ОПЛОДОТВОРЕНИЯ.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слияние гамет, или </w:t>
      </w:r>
      <w:proofErr w:type="spellStart"/>
      <w:r w:rsidRPr="00A77F2C">
        <w:rPr>
          <w:rFonts w:ascii="Times New Roman" w:hAnsi="Times New Roman"/>
          <w:sz w:val="24"/>
          <w:szCs w:val="24"/>
        </w:rPr>
        <w:t>сингамия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A77F2C">
        <w:rPr>
          <w:rFonts w:ascii="Times New Roman" w:hAnsi="Times New Roman"/>
          <w:sz w:val="24"/>
          <w:szCs w:val="24"/>
        </w:rPr>
        <w:t>дистантное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взаимодействие и сближение гамет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контактное взаимодействие гамет и активация яйцеклетки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21. УСТАНОВИТЕ ПОСЛЕДОВАТЕЛЬНОСТЬ СТАДИЙ ИНДИВИДУАЛЬНОГО РАЗВИТИЯ ЧЕЛОВЕКА, НАЧИНАЯ ОТ ЗИГОТЫ.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1) формирование четырехкамерного сердца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образование бластомеров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формирование нервной системы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формирование мезодермы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образование двухслойного зародыша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22. ВЫБЕРИТЕ ТРИ ФУНКЦИИ ПЛАЗМАТИЧЕСКОЙ МЕМБРАНЫ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обеспечивает поступление в клетку ионов и мелких молекул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обеспечивает передвижение веществ в клетке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отграничивает цитоплазму от окружающей среды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участвует в поглощении веществ клеткой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придает клетке жесткую форму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6) служит матрицей для синтеза </w:t>
      </w:r>
      <w:proofErr w:type="spellStart"/>
      <w:r w:rsidRPr="00A77F2C">
        <w:rPr>
          <w:rFonts w:ascii="Times New Roman" w:hAnsi="Times New Roman"/>
          <w:sz w:val="24"/>
          <w:szCs w:val="24"/>
        </w:rPr>
        <w:t>иРНК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23. ВЫБЕРИТЕ ДВА ПРИЗНАКА НЕ ПОДХОДЯЩИЕ ДЛЯ ОПИСАНИЯ ТРАНСКРИПЦИИ У ЭУКАРИОТ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образование полинуклеотидной цепи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соединяются нуклеотиды, содержащие </w:t>
      </w:r>
      <w:proofErr w:type="spellStart"/>
      <w:r w:rsidRPr="00A77F2C">
        <w:rPr>
          <w:rFonts w:ascii="Times New Roman" w:hAnsi="Times New Roman"/>
          <w:sz w:val="24"/>
          <w:szCs w:val="24"/>
        </w:rPr>
        <w:t>дезоксирибозу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матрицей служит молекула ДНК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происходит в ядре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удвоение молекулы ДНК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24. </w:t>
      </w:r>
      <w:r w:rsidRPr="00A77F2C">
        <w:rPr>
          <w:rFonts w:ascii="Times New Roman" w:hAnsi="Times New Roman"/>
          <w:sz w:val="24"/>
          <w:szCs w:val="24"/>
          <w:highlight w:val="white"/>
        </w:rPr>
        <w:t>УСТАНОВИТЕ ПОСЛЕДОВАТЕЛЬНОСТЬ ПРОЦЕССОВ ЭМБРИОНАЛЬНОГО РАЗВИТИЯ ПОЗВОНОЧНЫХ ЖИВОТНЫХ: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закладка зачаточных органов зародыша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направленные перемещения клеток и их дифференцировка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развитие нервной пластинки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слияние яйцеклетки и сперматозоида и образование зиготы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формирование многоклеточного однослойного зародыша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25. </w:t>
      </w:r>
      <w:r w:rsidRPr="00A77F2C">
        <w:rPr>
          <w:rFonts w:ascii="Times New Roman" w:hAnsi="Times New Roman"/>
          <w:sz w:val="24"/>
          <w:szCs w:val="24"/>
          <w:highlight w:val="white"/>
        </w:rPr>
        <w:t>УПОРЯДОЧИТЕ ИСКОПАЕМЫЕ ФОРМЫ ЧЕЛОВЕКА ПО ВРЕМЕНИ СУЩЕСТВОВАНИЯ, НАЧИНАЯ С САМОЙ ДРЕВНЕЙ ФОРМЫ: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Человек умелый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Кроманьонцы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Неандертальцы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Человек прямоходящий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Австралопитек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Эталоны ответов</w:t>
      </w:r>
    </w:p>
    <w:tbl>
      <w:tblPr>
        <w:tblW w:w="929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1036"/>
        <w:gridCol w:w="1055"/>
        <w:gridCol w:w="581"/>
        <w:gridCol w:w="760"/>
        <w:gridCol w:w="730"/>
        <w:gridCol w:w="814"/>
        <w:gridCol w:w="1059"/>
        <w:gridCol w:w="744"/>
        <w:gridCol w:w="585"/>
        <w:gridCol w:w="975"/>
        <w:gridCol w:w="960"/>
      </w:tblGrid>
      <w:tr w:rsidR="00A77F2C" w:rsidRPr="00A77F2C" w:rsidTr="00A77F2C">
        <w:trPr>
          <w:trHeight w:val="765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№ задания </w:t>
            </w:r>
          </w:p>
        </w:tc>
        <w:tc>
          <w:tcPr>
            <w:tcW w:w="10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77F2C" w:rsidRPr="00A77F2C" w:rsidTr="00A77F2C">
        <w:trPr>
          <w:trHeight w:val="495"/>
        </w:trPr>
        <w:tc>
          <w:tcPr>
            <w:tcW w:w="10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ответ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5,4,2,1,3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2,4,5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3,4,5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2,3,1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2,5,4,3,1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1,3,4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4,5,2,3,1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5,1,4,3,2</w:t>
            </w:r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Часть 2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заданиях 26-30 решите задачи: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Задание 26. Задача № 1.</w:t>
      </w:r>
      <w:r w:rsidRPr="00A77F2C">
        <w:rPr>
          <w:rFonts w:ascii="Times New Roman" w:hAnsi="Times New Roman"/>
          <w:sz w:val="24"/>
          <w:szCs w:val="24"/>
        </w:rPr>
        <w:t xml:space="preserve"> Определите, какая окраска цветков будет у растений гороха, полученных от самоопыления гомозиготных родительских форм с красными и с белыми цветками, а также от их скрещивания между собой.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Решение.</w:t>
      </w:r>
      <w:r w:rsidRPr="00A77F2C">
        <w:rPr>
          <w:rFonts w:ascii="Times New Roman" w:hAnsi="Times New Roman"/>
          <w:sz w:val="24"/>
          <w:szCs w:val="24"/>
        </w:rPr>
        <w:t xml:space="preserve"> Обе родительские формы </w:t>
      </w:r>
      <w:proofErr w:type="spellStart"/>
      <w:r w:rsidRPr="00A77F2C">
        <w:rPr>
          <w:rFonts w:ascii="Times New Roman" w:hAnsi="Times New Roman"/>
          <w:sz w:val="24"/>
          <w:szCs w:val="24"/>
        </w:rPr>
        <w:t>гомозиготны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, поэтому запись скрещиваний будет следующей: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– от самоопыления: 1) Р: АА × АА; 2) P: </w:t>
      </w:r>
      <w:proofErr w:type="spellStart"/>
      <w:r w:rsidRPr="00A77F2C">
        <w:rPr>
          <w:rFonts w:ascii="Times New Roman" w:hAnsi="Times New Roman"/>
          <w:sz w:val="24"/>
          <w:szCs w:val="24"/>
        </w:rPr>
        <w:t>аа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× </w:t>
      </w:r>
      <w:proofErr w:type="spellStart"/>
      <w:r w:rsidRPr="00A77F2C">
        <w:rPr>
          <w:rFonts w:ascii="Times New Roman" w:hAnsi="Times New Roman"/>
          <w:sz w:val="24"/>
          <w:szCs w:val="24"/>
        </w:rPr>
        <w:t>аа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;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– от перекрестного опыления: Р: АА × </w:t>
      </w:r>
      <w:proofErr w:type="spellStart"/>
      <w:r w:rsidRPr="00A77F2C">
        <w:rPr>
          <w:rFonts w:ascii="Times New Roman" w:hAnsi="Times New Roman"/>
          <w:sz w:val="24"/>
          <w:szCs w:val="24"/>
        </w:rPr>
        <w:t>аа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Гомозиготные формы дают единственный тип гамет, и поэтому при их слиянии будет получен единственный тип потомков: 1) F1 все AA; 2) F1 все аа;3) F1 все </w:t>
      </w:r>
      <w:proofErr w:type="spellStart"/>
      <w:r w:rsidRPr="00A77F2C">
        <w:rPr>
          <w:rFonts w:ascii="Times New Roman" w:hAnsi="Times New Roman"/>
          <w:sz w:val="24"/>
          <w:szCs w:val="24"/>
        </w:rPr>
        <w:t>Aa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Ответ.</w:t>
      </w:r>
      <w:r w:rsidRPr="00A77F2C">
        <w:rPr>
          <w:rFonts w:ascii="Times New Roman" w:hAnsi="Times New Roman"/>
          <w:sz w:val="24"/>
          <w:szCs w:val="24"/>
        </w:rPr>
        <w:t xml:space="preserve"> 1. </w:t>
      </w:r>
      <w:proofErr w:type="spellStart"/>
      <w:r w:rsidRPr="00A77F2C">
        <w:rPr>
          <w:rFonts w:ascii="Times New Roman" w:hAnsi="Times New Roman"/>
          <w:sz w:val="24"/>
          <w:szCs w:val="24"/>
        </w:rPr>
        <w:t>Красноцветковые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гомозиготные растения дают только формы с красными цветками. 2. Все потомки растений с белыми цветками будут белоцветковыми (они всегда </w:t>
      </w:r>
      <w:proofErr w:type="spellStart"/>
      <w:r w:rsidRPr="00A77F2C">
        <w:rPr>
          <w:rFonts w:ascii="Times New Roman" w:hAnsi="Times New Roman"/>
          <w:sz w:val="24"/>
          <w:szCs w:val="24"/>
        </w:rPr>
        <w:t>гомозиготны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). 3. Все растения от скрещивания </w:t>
      </w:r>
      <w:proofErr w:type="spellStart"/>
      <w:r w:rsidRPr="00A77F2C">
        <w:rPr>
          <w:rFonts w:ascii="Times New Roman" w:hAnsi="Times New Roman"/>
          <w:sz w:val="24"/>
          <w:szCs w:val="24"/>
        </w:rPr>
        <w:t>красноцветковых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гомозиготных с белоцветковыми будут </w:t>
      </w:r>
      <w:proofErr w:type="spellStart"/>
      <w:r w:rsidRPr="00A77F2C">
        <w:rPr>
          <w:rFonts w:ascii="Times New Roman" w:hAnsi="Times New Roman"/>
          <w:sz w:val="24"/>
          <w:szCs w:val="24"/>
        </w:rPr>
        <w:t>красноцветковыми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(доминантный фенотип), но гетерозиготными по генотипу.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Задание 27. Задача № 2</w:t>
      </w:r>
      <w:r w:rsidRPr="00A77F2C">
        <w:rPr>
          <w:rFonts w:ascii="Times New Roman" w:hAnsi="Times New Roman"/>
          <w:sz w:val="24"/>
          <w:szCs w:val="24"/>
        </w:rPr>
        <w:t xml:space="preserve">. На ребенка с I группой крови в роддоме претендуют две родительские пары: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– 1 пара: мать с I, отец с IV группой крови;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– 2 пара: мать со II, отец с III группой крови.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Какой паре принадлежит ребенок?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  <w:lang w:val="en-US"/>
        </w:rPr>
      </w:pPr>
      <w:r w:rsidRPr="00A77F2C">
        <w:rPr>
          <w:rFonts w:ascii="Times New Roman" w:hAnsi="Times New Roman"/>
          <w:b/>
          <w:sz w:val="24"/>
          <w:szCs w:val="24"/>
        </w:rPr>
        <w:t>Решение</w:t>
      </w:r>
      <w:r w:rsidRPr="00A77F2C">
        <w:rPr>
          <w:rFonts w:ascii="Times New Roman" w:hAnsi="Times New Roman"/>
          <w:sz w:val="24"/>
          <w:szCs w:val="24"/>
        </w:rPr>
        <w:t xml:space="preserve">. Ребенок с I гр. крови по генотипу – I°I°. Такое сочетание аллелей возможно только в случае, если гаметы и отца, и матери будут содержать аллели I°. Следовательно, эта комбинация генов могла осуществиться только при зачатии ребенка в случае второй пары, когда мать и отец </w:t>
      </w:r>
      <w:proofErr w:type="spellStart"/>
      <w:r w:rsidRPr="00A77F2C">
        <w:rPr>
          <w:rFonts w:ascii="Times New Roman" w:hAnsi="Times New Roman"/>
          <w:sz w:val="24"/>
          <w:szCs w:val="24"/>
        </w:rPr>
        <w:t>гетерозиготы</w:t>
      </w:r>
      <w:proofErr w:type="spellEnd"/>
      <w:r w:rsidRPr="00A77F2C">
        <w:rPr>
          <w:rFonts w:ascii="Times New Roman" w:hAnsi="Times New Roman"/>
          <w:sz w:val="24"/>
          <w:szCs w:val="24"/>
        </w:rPr>
        <w:t>. Запишем</w:t>
      </w:r>
      <w:r w:rsidRPr="00A77F2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t>схему</w:t>
      </w:r>
      <w:r w:rsidRPr="00A77F2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t>скрещивания</w:t>
      </w:r>
      <w:r w:rsidRPr="00A77F2C">
        <w:rPr>
          <w:rFonts w:ascii="Times New Roman" w:hAnsi="Times New Roman"/>
          <w:sz w:val="24"/>
          <w:szCs w:val="24"/>
          <w:lang w:val="en-US"/>
        </w:rPr>
        <w:t xml:space="preserve">: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  <w:lang w:val="en-US"/>
        </w:rPr>
      </w:pPr>
      <w:r w:rsidRPr="00A77F2C">
        <w:rPr>
          <w:rFonts w:ascii="Times New Roman" w:hAnsi="Times New Roman"/>
          <w:sz w:val="24"/>
          <w:szCs w:val="24"/>
        </w:rPr>
        <w:t>Р</w:t>
      </w:r>
      <w:r w:rsidRPr="00A77F2C">
        <w:rPr>
          <w:rFonts w:ascii="Times New Roman" w:hAnsi="Times New Roman"/>
          <w:sz w:val="24"/>
          <w:szCs w:val="24"/>
          <w:lang w:val="en-US"/>
        </w:rPr>
        <w:t xml:space="preserve">: I A I° ♀×I B I° ♂; G♀: 0,5I A + 0,5I°; G♂: 0,5I B + 0,5I°; =&gt; F1: 0,25 I°I°.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Очевидно, что первая супружеская пара претендовать на этого ребенка не может, т. к. у нее могут быть дети только со II и III группами крови: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Р: I°I° ♀ × I A I B♂; F1: 50% IA I° и 50%IB I° (у детей II и III гр. крови соотв.).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Ответ</w:t>
      </w:r>
      <w:r w:rsidRPr="00A77F2C">
        <w:rPr>
          <w:rFonts w:ascii="Times New Roman" w:hAnsi="Times New Roman"/>
          <w:sz w:val="24"/>
          <w:szCs w:val="24"/>
        </w:rPr>
        <w:t>. Ребенок принадлежит второй паре супругов.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Задание 28. Задача № 3. </w:t>
      </w:r>
      <w:r w:rsidRPr="00A77F2C">
        <w:rPr>
          <w:rFonts w:ascii="Times New Roman" w:hAnsi="Times New Roman"/>
          <w:sz w:val="24"/>
          <w:szCs w:val="24"/>
        </w:rPr>
        <w:t xml:space="preserve">Определите средний размер листочков у белого клевера, полученного от скрещивания </w:t>
      </w:r>
      <w:proofErr w:type="spellStart"/>
      <w:r w:rsidRPr="00A77F2C">
        <w:rPr>
          <w:rFonts w:ascii="Times New Roman" w:hAnsi="Times New Roman"/>
          <w:sz w:val="24"/>
          <w:szCs w:val="24"/>
        </w:rPr>
        <w:t>геторозиготных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растений </w:t>
      </w:r>
      <w:r w:rsidRPr="00A77F2C">
        <w:rPr>
          <w:rFonts w:ascii="Times New Roman" w:hAnsi="Times New Roman"/>
          <w:sz w:val="24"/>
          <w:szCs w:val="24"/>
        </w:rPr>
        <w:br/>
      </w:r>
      <w:r w:rsidRPr="00A77F2C">
        <w:rPr>
          <w:rFonts w:ascii="Times New Roman" w:hAnsi="Times New Roman"/>
          <w:sz w:val="24"/>
          <w:szCs w:val="24"/>
        </w:rPr>
        <w:lastRenderedPageBreak/>
        <w:t xml:space="preserve">с листочками 10 и 7 мм соответственно.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Решение</w:t>
      </w:r>
      <w:r w:rsidRPr="00A77F2C">
        <w:rPr>
          <w:rFonts w:ascii="Times New Roman" w:hAnsi="Times New Roman"/>
          <w:sz w:val="24"/>
          <w:szCs w:val="24"/>
        </w:rPr>
        <w:t xml:space="preserve">. Определяем генотипы и записываем скрещивание: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Р: V </w:t>
      </w:r>
      <w:proofErr w:type="spellStart"/>
      <w:r w:rsidRPr="00A77F2C">
        <w:rPr>
          <w:rFonts w:ascii="Times New Roman" w:hAnsi="Times New Roman"/>
          <w:sz w:val="24"/>
          <w:szCs w:val="24"/>
        </w:rPr>
        <w:t>ba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v × V </w:t>
      </w:r>
      <w:proofErr w:type="spellStart"/>
      <w:r w:rsidRPr="00A77F2C">
        <w:rPr>
          <w:rFonts w:ascii="Times New Roman" w:hAnsi="Times New Roman"/>
          <w:sz w:val="24"/>
          <w:szCs w:val="24"/>
        </w:rPr>
        <w:t>by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v; определяем гаметы: G♀: 0,5V </w:t>
      </w:r>
      <w:proofErr w:type="spellStart"/>
      <w:r w:rsidRPr="00A77F2C">
        <w:rPr>
          <w:rFonts w:ascii="Times New Roman" w:hAnsi="Times New Roman"/>
          <w:sz w:val="24"/>
          <w:szCs w:val="24"/>
        </w:rPr>
        <w:t>ba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+ 0,5v; G♂: 0,5V </w:t>
      </w:r>
      <w:proofErr w:type="spellStart"/>
      <w:r w:rsidRPr="00A77F2C">
        <w:rPr>
          <w:rFonts w:ascii="Times New Roman" w:hAnsi="Times New Roman"/>
          <w:sz w:val="24"/>
          <w:szCs w:val="24"/>
        </w:rPr>
        <w:t>bу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+ 0,5v; получаем потомков: F1: 0,25V </w:t>
      </w:r>
      <w:proofErr w:type="spellStart"/>
      <w:r w:rsidRPr="00A77F2C">
        <w:rPr>
          <w:rFonts w:ascii="Times New Roman" w:hAnsi="Times New Roman"/>
          <w:sz w:val="24"/>
          <w:szCs w:val="24"/>
        </w:rPr>
        <w:t>baV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7F2C">
        <w:rPr>
          <w:rFonts w:ascii="Times New Roman" w:hAnsi="Times New Roman"/>
          <w:sz w:val="24"/>
          <w:szCs w:val="24"/>
        </w:rPr>
        <w:t>by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; 0,25V </w:t>
      </w:r>
      <w:proofErr w:type="spellStart"/>
      <w:r w:rsidRPr="00A77F2C">
        <w:rPr>
          <w:rFonts w:ascii="Times New Roman" w:hAnsi="Times New Roman"/>
          <w:sz w:val="24"/>
          <w:szCs w:val="24"/>
        </w:rPr>
        <w:t>ba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v; 0,25 V </w:t>
      </w:r>
      <w:proofErr w:type="spellStart"/>
      <w:r w:rsidRPr="00A77F2C">
        <w:rPr>
          <w:rFonts w:ascii="Times New Roman" w:hAnsi="Times New Roman"/>
          <w:sz w:val="24"/>
          <w:szCs w:val="24"/>
        </w:rPr>
        <w:t>by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v; 0,25vv.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Ответ</w:t>
      </w:r>
      <w:r w:rsidRPr="00A77F2C">
        <w:rPr>
          <w:rFonts w:ascii="Times New Roman" w:hAnsi="Times New Roman"/>
          <w:sz w:val="24"/>
          <w:szCs w:val="24"/>
        </w:rPr>
        <w:t xml:space="preserve">. Получено 4 типа фенотипов и генотипов в равных соотношениях. Из них для первого будет характерна </w:t>
      </w:r>
      <w:proofErr w:type="spellStart"/>
      <w:r w:rsidRPr="00A77F2C">
        <w:rPr>
          <w:rFonts w:ascii="Times New Roman" w:hAnsi="Times New Roman"/>
          <w:sz w:val="24"/>
          <w:szCs w:val="24"/>
        </w:rPr>
        <w:t>сверхдоминантность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(средний размер листочков 18 мм).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Задание 29. Задача № 4. </w:t>
      </w:r>
      <w:r w:rsidRPr="00A77F2C">
        <w:rPr>
          <w:rFonts w:ascii="Times New Roman" w:hAnsi="Times New Roman"/>
          <w:sz w:val="24"/>
          <w:szCs w:val="24"/>
        </w:rPr>
        <w:t xml:space="preserve">Проанализируйте характер передачи рецессивного, частично сцепленного с полом, наследственного заболевания от матери к потомкам.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Решение</w:t>
      </w:r>
      <w:r w:rsidRPr="00A77F2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A77F2C">
        <w:rPr>
          <w:rFonts w:ascii="Times New Roman" w:hAnsi="Times New Roman"/>
          <w:sz w:val="24"/>
          <w:szCs w:val="24"/>
        </w:rPr>
        <w:t>P:♀</w:t>
      </w:r>
      <w:proofErr w:type="gramEnd"/>
      <w:r w:rsidRPr="00A77F2C">
        <w:rPr>
          <w:rFonts w:ascii="Times New Roman" w:hAnsi="Times New Roman"/>
          <w:sz w:val="24"/>
          <w:szCs w:val="24"/>
        </w:rPr>
        <w:t xml:space="preserve">X </w:t>
      </w:r>
      <w:proofErr w:type="spellStart"/>
      <w:r w:rsidRPr="00A77F2C">
        <w:rPr>
          <w:rFonts w:ascii="Times New Roman" w:hAnsi="Times New Roman"/>
          <w:sz w:val="24"/>
          <w:szCs w:val="24"/>
        </w:rPr>
        <w:t>аX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а ♂X AY A больна F1: ♀X AX а ♂ X </w:t>
      </w:r>
      <w:proofErr w:type="spellStart"/>
      <w:r w:rsidRPr="00A77F2C">
        <w:rPr>
          <w:rFonts w:ascii="Times New Roman" w:hAnsi="Times New Roman"/>
          <w:sz w:val="24"/>
          <w:szCs w:val="24"/>
        </w:rPr>
        <w:t>aY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A F2:♀X AX а ; ♀X </w:t>
      </w:r>
      <w:proofErr w:type="spellStart"/>
      <w:r w:rsidRPr="00A77F2C">
        <w:rPr>
          <w:rFonts w:ascii="Times New Roman" w:hAnsi="Times New Roman"/>
          <w:sz w:val="24"/>
          <w:szCs w:val="24"/>
        </w:rPr>
        <w:t>аX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а ;♂ X AY A ; ♂X </w:t>
      </w:r>
      <w:proofErr w:type="spellStart"/>
      <w:r w:rsidRPr="00A77F2C">
        <w:rPr>
          <w:rFonts w:ascii="Times New Roman" w:hAnsi="Times New Roman"/>
          <w:sz w:val="24"/>
          <w:szCs w:val="24"/>
        </w:rPr>
        <w:t>aY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A больна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Ответ</w:t>
      </w:r>
      <w:r w:rsidRPr="00A77F2C">
        <w:rPr>
          <w:rFonts w:ascii="Times New Roman" w:hAnsi="Times New Roman"/>
          <w:sz w:val="24"/>
          <w:szCs w:val="24"/>
        </w:rPr>
        <w:t xml:space="preserve">. Болезнь передается от матери через детей и проявляется только </w:t>
      </w:r>
      <w:r w:rsidRPr="00A77F2C">
        <w:rPr>
          <w:rFonts w:ascii="Times New Roman" w:hAnsi="Times New Roman"/>
          <w:sz w:val="24"/>
          <w:szCs w:val="24"/>
        </w:rPr>
        <w:br/>
        <w:t>у внучек.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Задание 30. </w:t>
      </w:r>
      <w:r w:rsidRPr="00A77F2C">
        <w:rPr>
          <w:rFonts w:ascii="Times New Roman" w:hAnsi="Times New Roman"/>
          <w:sz w:val="24"/>
          <w:szCs w:val="24"/>
        </w:rPr>
        <w:t xml:space="preserve">Из элементов сообщества (полевка, зерно злаков, филин, хорек) составьте пищевую цепь и на основании правила экологической пирамиды определите, сколько нужно зерна, чтобы в лесу вырос один филин массой </w:t>
      </w:r>
      <w:r w:rsidRPr="00A77F2C">
        <w:rPr>
          <w:rFonts w:ascii="Times New Roman" w:hAnsi="Times New Roman"/>
          <w:sz w:val="24"/>
          <w:szCs w:val="24"/>
        </w:rPr>
        <w:br/>
        <w:t>2,5 кг.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Ответ: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 wp14:anchorId="5AC21569" wp14:editId="62BC3C3A">
            <wp:extent cx="5734050" cy="853057"/>
            <wp:effectExtent l="0" t="0" r="0" b="0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18"/>
                    <a:srcRect t="18390" b="19842"/>
                    <a:stretch/>
                  </pic:blipFill>
                  <pic:spPr>
                    <a:xfrm>
                      <a:off x="0" y="0"/>
                      <a:ext cx="5734050" cy="853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 итоговой работе представлены задания, относящиеся к трем уровням сложности: “низкий”, “средний”, “высокий”. В зависимости от типа </w:t>
      </w:r>
      <w:r w:rsidRPr="00A77F2C">
        <w:rPr>
          <w:rFonts w:ascii="Times New Roman" w:hAnsi="Times New Roman"/>
          <w:sz w:val="24"/>
          <w:szCs w:val="24"/>
        </w:rPr>
        <w:br/>
        <w:t xml:space="preserve">и трудности задания его выполнение оценивается разным числом баллов. Выполнение каждого задания “низкого” уровня сложности оценивается </w:t>
      </w:r>
      <w:r w:rsidRPr="00A77F2C">
        <w:rPr>
          <w:rFonts w:ascii="Times New Roman" w:hAnsi="Times New Roman"/>
          <w:sz w:val="24"/>
          <w:szCs w:val="24"/>
        </w:rPr>
        <w:br/>
        <w:t xml:space="preserve">1 баллом. За выполнение заданий “среднего” уровня сложности </w:t>
      </w:r>
      <w:r w:rsidRPr="00A77F2C">
        <w:rPr>
          <w:rFonts w:ascii="Times New Roman" w:hAnsi="Times New Roman"/>
          <w:sz w:val="24"/>
          <w:szCs w:val="24"/>
        </w:rPr>
        <w:br/>
        <w:t xml:space="preserve">в зависимости от полноты и правильности ответа присваивается до 2 баллов. 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 заданию “высокого” уровня сложности относится решение ситуационных задач. За выполнение заданий “высокого” уровня </w:t>
      </w:r>
      <w:r w:rsidRPr="00A77F2C">
        <w:rPr>
          <w:rFonts w:ascii="Times New Roman" w:hAnsi="Times New Roman"/>
          <w:sz w:val="24"/>
          <w:szCs w:val="24"/>
        </w:rPr>
        <w:br/>
        <w:t>в зависимости от полноты и правильности ответа присваивается до 3-х баллов.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Задания “низкого” и “среднего” уровней сложности проверяются автоматически. Ответы на задания “высокого” уровня проверяются в ручном режиме.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Распределение заданий по уровням сложности представлено </w:t>
      </w:r>
      <w:r w:rsidRPr="00A77F2C">
        <w:rPr>
          <w:rFonts w:ascii="Times New Roman" w:hAnsi="Times New Roman"/>
          <w:sz w:val="24"/>
          <w:szCs w:val="24"/>
        </w:rPr>
        <w:br/>
        <w:t>в следующей таблице: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70"/>
        <w:gridCol w:w="1080"/>
        <w:gridCol w:w="1905"/>
        <w:gridCol w:w="4725"/>
      </w:tblGrid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Уровень сложности задания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Процентное содержание заданий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Тип вопросов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Низкий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задания с выбором одного правильного ответа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Средний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33%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множественный выбор;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вопросы на упорядочивание или установление правильной последовательности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Высокий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17 %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задачи, предусматривающие развернутый ответ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 письменной работы:</w:t>
      </w:r>
    </w:p>
    <w:tbl>
      <w:tblPr>
        <w:tblW w:w="9390" w:type="dxa"/>
        <w:tblInd w:w="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5400"/>
      </w:tblGrid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Процент выполнения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“отлично”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85-100%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“хорошо”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70-84%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“удовлетворительно”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50-69%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“неудовлетворительно”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менее 49%</w:t>
            </w:r>
          </w:p>
        </w:tc>
      </w:tr>
    </w:tbl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77F2C" w:rsidRPr="00A77F2C" w:rsidRDefault="00A77F2C" w:rsidP="00A77F2C">
      <w:pPr>
        <w:pStyle w:val="1"/>
        <w:spacing w:line="360" w:lineRule="auto"/>
        <w:ind w:firstLine="566"/>
        <w:rPr>
          <w:b w:val="0"/>
        </w:rPr>
      </w:pPr>
      <w:bookmarkStart w:id="33" w:name="_Toc199170149"/>
      <w:bookmarkStart w:id="34" w:name="_Toc199951932"/>
      <w:r w:rsidRPr="00A77F2C">
        <w:t>Заключение</w:t>
      </w:r>
      <w:bookmarkEnd w:id="33"/>
      <w:bookmarkEnd w:id="34"/>
    </w:p>
    <w:p w:rsidR="00A77F2C" w:rsidRPr="00A77F2C" w:rsidRDefault="00A77F2C" w:rsidP="00A77F2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примерных оценочных материалах приведены примеры заданий, которые являются модельными. Каждый преподаватель, в свою очередь, в рамках своей методической деятельности сам проектирует и разрабатывает средства обучения и контроля, а также выбирает методы и организационные формы исходя из организационно-педагогических условий образовательного процесса, собственного опыта, уровня подготовленности и мотивации студентов.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12C76" w:rsidRPr="00A77F2C" w:rsidRDefault="00F12C76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F12C76" w:rsidRPr="00A77F2C" w:rsidSect="00C96436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1C67" w:rsidRDefault="00CF1C67">
      <w:pPr>
        <w:spacing w:after="0" w:line="240" w:lineRule="auto"/>
      </w:pPr>
      <w:r>
        <w:separator/>
      </w:r>
    </w:p>
  </w:endnote>
  <w:endnote w:type="continuationSeparator" w:id="0">
    <w:p w:rsidR="00CF1C67" w:rsidRDefault="00CF1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">
    <w:altName w:val="Segoe UI"/>
    <w:charset w:val="00"/>
    <w:family w:val="swiss"/>
    <w:pitch w:val="variable"/>
    <w:sig w:usb0="E00002FF" w:usb1="400078FF" w:usb2="08000029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XO Thames">
    <w:charset w:val="CC"/>
    <w:family w:val="roman"/>
    <w:pitch w:val="variable"/>
    <w:sig w:usb0="800006FF" w:usb1="0000285A" w:usb2="00000000" w:usb3="00000000" w:csb0="0000001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F2C" w:rsidRPr="000E6FE9" w:rsidRDefault="00A77F2C">
    <w:pPr>
      <w:pStyle w:val="ad"/>
      <w:jc w:val="right"/>
      <w:rPr>
        <w:szCs w:val="22"/>
      </w:rPr>
    </w:pPr>
    <w:r w:rsidRPr="000E6FE9">
      <w:rPr>
        <w:szCs w:val="22"/>
      </w:rPr>
      <w:fldChar w:fldCharType="begin"/>
    </w:r>
    <w:r w:rsidRPr="000E6FE9">
      <w:rPr>
        <w:szCs w:val="22"/>
      </w:rPr>
      <w:instrText xml:space="preserve">PAGE </w:instrText>
    </w:r>
    <w:r w:rsidRPr="000E6FE9">
      <w:rPr>
        <w:szCs w:val="22"/>
      </w:rPr>
      <w:fldChar w:fldCharType="separate"/>
    </w:r>
    <w:r w:rsidR="00662688">
      <w:rPr>
        <w:noProof/>
        <w:szCs w:val="22"/>
      </w:rPr>
      <w:t>21</w:t>
    </w:r>
    <w:r w:rsidRPr="000E6FE9">
      <w:rPr>
        <w:szCs w:val="22"/>
      </w:rPr>
      <w:fldChar w:fldCharType="end"/>
    </w:r>
  </w:p>
  <w:p w:rsidR="00A77F2C" w:rsidRDefault="00A77F2C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1C67" w:rsidRDefault="00CF1C67">
      <w:pPr>
        <w:spacing w:after="0" w:line="240" w:lineRule="auto"/>
      </w:pPr>
      <w:r>
        <w:separator/>
      </w:r>
    </w:p>
  </w:footnote>
  <w:footnote w:type="continuationSeparator" w:id="0">
    <w:p w:rsidR="00CF1C67" w:rsidRDefault="00CF1C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656C4"/>
    <w:multiLevelType w:val="hybridMultilevel"/>
    <w:tmpl w:val="336C3C80"/>
    <w:lvl w:ilvl="0" w:tplc="CEFE65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367C31"/>
    <w:multiLevelType w:val="multilevel"/>
    <w:tmpl w:val="4F444EF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108B55DE"/>
    <w:multiLevelType w:val="hybridMultilevel"/>
    <w:tmpl w:val="D1AE8A48"/>
    <w:lvl w:ilvl="0" w:tplc="73CE0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15D4EDC"/>
    <w:multiLevelType w:val="multilevel"/>
    <w:tmpl w:val="11F2EC9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11692661"/>
    <w:multiLevelType w:val="multilevel"/>
    <w:tmpl w:val="4426E12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1298084E"/>
    <w:multiLevelType w:val="multilevel"/>
    <w:tmpl w:val="6C78BBA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12F62DE3"/>
    <w:multiLevelType w:val="hybridMultilevel"/>
    <w:tmpl w:val="41106D96"/>
    <w:lvl w:ilvl="0" w:tplc="7D0CA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0F60A1"/>
    <w:multiLevelType w:val="multilevel"/>
    <w:tmpl w:val="80C44522"/>
    <w:lvl w:ilvl="0">
      <w:start w:val="1"/>
      <w:numFmt w:val="bullet"/>
      <w:lvlText w:val="●"/>
      <w:lvlJc w:val="left"/>
      <w:pPr>
        <w:ind w:left="720" w:hanging="360"/>
      </w:pPr>
      <w:rPr>
        <w:rFonts w:ascii="Noto Sans" w:hAnsi="Noto Sans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hAnsi="Noto Sans"/>
        <w:sz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" w:hAnsi="Noto Sans"/>
        <w:sz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" w:hAnsi="Noto Sans"/>
        <w:sz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hAnsi="Noto Sans"/>
        <w:sz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" w:hAnsi="Noto Sans"/>
        <w:sz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" w:hAnsi="Noto Sans"/>
        <w:sz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hAnsi="Noto Sans"/>
        <w:sz w:val="20"/>
      </w:rPr>
    </w:lvl>
  </w:abstractNum>
  <w:abstractNum w:abstractNumId="8" w15:restartNumberingAfterBreak="0">
    <w:nsid w:val="132B0C19"/>
    <w:multiLevelType w:val="multilevel"/>
    <w:tmpl w:val="A178E6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1508021E"/>
    <w:multiLevelType w:val="hybridMultilevel"/>
    <w:tmpl w:val="ED08EF5E"/>
    <w:lvl w:ilvl="0" w:tplc="CA1C263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D4910"/>
    <w:multiLevelType w:val="multilevel"/>
    <w:tmpl w:val="5BD0AE2C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22BD6692"/>
    <w:multiLevelType w:val="multilevel"/>
    <w:tmpl w:val="71AEAE42"/>
    <w:styleLink w:val="List9"/>
    <w:lvl w:ilvl="0">
      <w:numFmt w:val="bullet"/>
      <w:lvlText w:val="•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▪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▪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▪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▪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  <w:lang w:val="ru-RU"/>
      </w:rPr>
    </w:lvl>
  </w:abstractNum>
  <w:abstractNum w:abstractNumId="12" w15:restartNumberingAfterBreak="0">
    <w:nsid w:val="23813E21"/>
    <w:multiLevelType w:val="multilevel"/>
    <w:tmpl w:val="4E50AEF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3" w15:restartNumberingAfterBreak="0">
    <w:nsid w:val="244D5919"/>
    <w:multiLevelType w:val="multilevel"/>
    <w:tmpl w:val="6C78BBA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2664106C"/>
    <w:multiLevelType w:val="hybridMultilevel"/>
    <w:tmpl w:val="96EE974C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A5C3564"/>
    <w:multiLevelType w:val="multilevel"/>
    <w:tmpl w:val="1AC6694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312D523C"/>
    <w:multiLevelType w:val="multilevel"/>
    <w:tmpl w:val="109A681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34A67D05"/>
    <w:multiLevelType w:val="hybridMultilevel"/>
    <w:tmpl w:val="FC7E05E8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BD643C"/>
    <w:multiLevelType w:val="multilevel"/>
    <w:tmpl w:val="5FDC117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9" w15:restartNumberingAfterBreak="0">
    <w:nsid w:val="37B42C09"/>
    <w:multiLevelType w:val="hybridMultilevel"/>
    <w:tmpl w:val="02E8F23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9756F5B"/>
    <w:multiLevelType w:val="hybridMultilevel"/>
    <w:tmpl w:val="C9C42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E6EA5"/>
    <w:multiLevelType w:val="hybridMultilevel"/>
    <w:tmpl w:val="243EE7AE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56137E"/>
    <w:multiLevelType w:val="multilevel"/>
    <w:tmpl w:val="F6388EC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48E66FE0"/>
    <w:multiLevelType w:val="hybridMultilevel"/>
    <w:tmpl w:val="76169C1E"/>
    <w:lvl w:ilvl="0" w:tplc="08A613E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 w15:restartNumberingAfterBreak="0">
    <w:nsid w:val="48F8108D"/>
    <w:multiLevelType w:val="hybridMultilevel"/>
    <w:tmpl w:val="59383188"/>
    <w:lvl w:ilvl="0" w:tplc="73CE0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890FE9"/>
    <w:multiLevelType w:val="multilevel"/>
    <w:tmpl w:val="109A681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4CD970F4"/>
    <w:multiLevelType w:val="multilevel"/>
    <w:tmpl w:val="FB5C81DA"/>
    <w:lvl w:ilvl="0">
      <w:start w:val="1"/>
      <w:numFmt w:val="bullet"/>
      <w:lvlText w:val="●"/>
      <w:lvlJc w:val="left"/>
      <w:pPr>
        <w:ind w:left="720" w:hanging="360"/>
      </w:pPr>
      <w:rPr>
        <w:rFonts w:ascii="Noto Sans" w:hAnsi="Noto Sans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hAnsi="Noto Sans"/>
        <w:sz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" w:hAnsi="Noto Sans"/>
        <w:sz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" w:hAnsi="Noto Sans"/>
        <w:sz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hAnsi="Noto Sans"/>
        <w:sz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" w:hAnsi="Noto Sans"/>
        <w:sz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" w:hAnsi="Noto Sans"/>
        <w:sz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hAnsi="Noto Sans"/>
        <w:sz w:val="20"/>
      </w:rPr>
    </w:lvl>
  </w:abstractNum>
  <w:abstractNum w:abstractNumId="27" w15:restartNumberingAfterBreak="0">
    <w:nsid w:val="4EF976F1"/>
    <w:multiLevelType w:val="multilevel"/>
    <w:tmpl w:val="A178E6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8" w15:restartNumberingAfterBreak="0">
    <w:nsid w:val="5201248F"/>
    <w:multiLevelType w:val="multilevel"/>
    <w:tmpl w:val="7B54C24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  <w:b/>
      </w:rPr>
    </w:lvl>
  </w:abstractNum>
  <w:abstractNum w:abstractNumId="29" w15:restartNumberingAfterBreak="0">
    <w:nsid w:val="5364712E"/>
    <w:multiLevelType w:val="multilevel"/>
    <w:tmpl w:val="95149A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603080"/>
    <w:multiLevelType w:val="multilevel"/>
    <w:tmpl w:val="B240E22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1" w15:restartNumberingAfterBreak="0">
    <w:nsid w:val="58BB3CF9"/>
    <w:multiLevelType w:val="hybridMultilevel"/>
    <w:tmpl w:val="6674C7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FD5D2A"/>
    <w:multiLevelType w:val="multilevel"/>
    <w:tmpl w:val="B4105C78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3" w15:restartNumberingAfterBreak="0">
    <w:nsid w:val="5D251446"/>
    <w:multiLevelType w:val="multilevel"/>
    <w:tmpl w:val="BF280F2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4" w15:restartNumberingAfterBreak="0">
    <w:nsid w:val="5DB81878"/>
    <w:multiLevelType w:val="multilevel"/>
    <w:tmpl w:val="AF328C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5" w15:restartNumberingAfterBreak="0">
    <w:nsid w:val="603C298D"/>
    <w:multiLevelType w:val="hybridMultilevel"/>
    <w:tmpl w:val="6D32A8D8"/>
    <w:lvl w:ilvl="0" w:tplc="73CE0C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8B79AF"/>
    <w:multiLevelType w:val="multilevel"/>
    <w:tmpl w:val="EA86B3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618A2E7E"/>
    <w:multiLevelType w:val="hybridMultilevel"/>
    <w:tmpl w:val="C38687D6"/>
    <w:lvl w:ilvl="0" w:tplc="CA1C263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674EC4"/>
    <w:multiLevelType w:val="multilevel"/>
    <w:tmpl w:val="F2506F4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 w15:restartNumberingAfterBreak="0">
    <w:nsid w:val="656C26F3"/>
    <w:multiLevelType w:val="hybridMultilevel"/>
    <w:tmpl w:val="6C9E78E4"/>
    <w:lvl w:ilvl="0" w:tplc="73CE0CCE">
      <w:start w:val="1"/>
      <w:numFmt w:val="bullet"/>
      <w:lvlText w:val=""/>
      <w:lvlJc w:val="left"/>
      <w:pPr>
        <w:ind w:left="11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40" w15:restartNumberingAfterBreak="0">
    <w:nsid w:val="663F5CF8"/>
    <w:multiLevelType w:val="multilevel"/>
    <w:tmpl w:val="D76E385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1" w15:restartNumberingAfterBreak="0">
    <w:nsid w:val="665F07C3"/>
    <w:multiLevelType w:val="hybridMultilevel"/>
    <w:tmpl w:val="DCC646FA"/>
    <w:lvl w:ilvl="0" w:tplc="73CE0C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675E4F63"/>
    <w:multiLevelType w:val="multilevel"/>
    <w:tmpl w:val="8188AE2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3" w15:restartNumberingAfterBreak="0">
    <w:nsid w:val="6EE226C8"/>
    <w:multiLevelType w:val="hybridMultilevel"/>
    <w:tmpl w:val="1652C89C"/>
    <w:lvl w:ilvl="0" w:tplc="73CE0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0886905"/>
    <w:multiLevelType w:val="hybridMultilevel"/>
    <w:tmpl w:val="7458CFC4"/>
    <w:lvl w:ilvl="0" w:tplc="73CE0C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D26C9A"/>
    <w:multiLevelType w:val="hybridMultilevel"/>
    <w:tmpl w:val="4292494C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314451"/>
    <w:multiLevelType w:val="multilevel"/>
    <w:tmpl w:val="0F56A0A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7" w15:restartNumberingAfterBreak="0">
    <w:nsid w:val="71337540"/>
    <w:multiLevelType w:val="multilevel"/>
    <w:tmpl w:val="BF280F2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8" w15:restartNumberingAfterBreak="0">
    <w:nsid w:val="7472041A"/>
    <w:multiLevelType w:val="multilevel"/>
    <w:tmpl w:val="7472041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6302C8"/>
    <w:multiLevelType w:val="hybridMultilevel"/>
    <w:tmpl w:val="41ACA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67B0F1E"/>
    <w:multiLevelType w:val="hybridMultilevel"/>
    <w:tmpl w:val="F75C34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6FC670E"/>
    <w:multiLevelType w:val="hybridMultilevel"/>
    <w:tmpl w:val="B7A25158"/>
    <w:lvl w:ilvl="0" w:tplc="73CE0CCE">
      <w:start w:val="1"/>
      <w:numFmt w:val="bullet"/>
      <w:lvlText w:val=""/>
      <w:lvlJc w:val="left"/>
      <w:pPr>
        <w:ind w:left="3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52" w15:restartNumberingAfterBreak="0">
    <w:nsid w:val="7BD86ADE"/>
    <w:multiLevelType w:val="multilevel"/>
    <w:tmpl w:val="11F2EC9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3" w15:restartNumberingAfterBreak="0">
    <w:nsid w:val="7C941A95"/>
    <w:multiLevelType w:val="multilevel"/>
    <w:tmpl w:val="E1B0B37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4" w15:restartNumberingAfterBreak="0">
    <w:nsid w:val="7DF43BC6"/>
    <w:multiLevelType w:val="hybridMultilevel"/>
    <w:tmpl w:val="97867D34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FCE51CA"/>
    <w:multiLevelType w:val="multilevel"/>
    <w:tmpl w:val="06D8C4D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6"/>
  </w:num>
  <w:num w:numId="2">
    <w:abstractNumId w:val="31"/>
  </w:num>
  <w:num w:numId="3">
    <w:abstractNumId w:val="9"/>
  </w:num>
  <w:num w:numId="4">
    <w:abstractNumId w:val="11"/>
  </w:num>
  <w:num w:numId="5">
    <w:abstractNumId w:val="48"/>
  </w:num>
  <w:num w:numId="6">
    <w:abstractNumId w:val="50"/>
  </w:num>
  <w:num w:numId="7">
    <w:abstractNumId w:val="14"/>
  </w:num>
  <w:num w:numId="8">
    <w:abstractNumId w:val="49"/>
  </w:num>
  <w:num w:numId="9">
    <w:abstractNumId w:val="43"/>
  </w:num>
  <w:num w:numId="10">
    <w:abstractNumId w:val="41"/>
  </w:num>
  <w:num w:numId="11">
    <w:abstractNumId w:val="2"/>
  </w:num>
  <w:num w:numId="12">
    <w:abstractNumId w:val="39"/>
  </w:num>
  <w:num w:numId="13">
    <w:abstractNumId w:val="24"/>
  </w:num>
  <w:num w:numId="14">
    <w:abstractNumId w:val="20"/>
  </w:num>
  <w:num w:numId="15">
    <w:abstractNumId w:val="45"/>
  </w:num>
  <w:num w:numId="16">
    <w:abstractNumId w:val="17"/>
  </w:num>
  <w:num w:numId="17">
    <w:abstractNumId w:val="23"/>
  </w:num>
  <w:num w:numId="18">
    <w:abstractNumId w:val="21"/>
  </w:num>
  <w:num w:numId="19">
    <w:abstractNumId w:val="54"/>
  </w:num>
  <w:num w:numId="20">
    <w:abstractNumId w:val="44"/>
  </w:num>
  <w:num w:numId="21">
    <w:abstractNumId w:val="35"/>
  </w:num>
  <w:num w:numId="22">
    <w:abstractNumId w:val="51"/>
  </w:num>
  <w:num w:numId="23">
    <w:abstractNumId w:val="37"/>
  </w:num>
  <w:num w:numId="24">
    <w:abstractNumId w:val="29"/>
  </w:num>
  <w:num w:numId="25">
    <w:abstractNumId w:val="55"/>
  </w:num>
  <w:num w:numId="26">
    <w:abstractNumId w:val="42"/>
  </w:num>
  <w:num w:numId="27">
    <w:abstractNumId w:val="40"/>
  </w:num>
  <w:num w:numId="28">
    <w:abstractNumId w:val="38"/>
  </w:num>
  <w:num w:numId="29">
    <w:abstractNumId w:val="4"/>
  </w:num>
  <w:num w:numId="30">
    <w:abstractNumId w:val="36"/>
  </w:num>
  <w:num w:numId="31">
    <w:abstractNumId w:val="53"/>
  </w:num>
  <w:num w:numId="32">
    <w:abstractNumId w:val="15"/>
  </w:num>
  <w:num w:numId="33">
    <w:abstractNumId w:val="46"/>
  </w:num>
  <w:num w:numId="34">
    <w:abstractNumId w:val="26"/>
  </w:num>
  <w:num w:numId="35">
    <w:abstractNumId w:val="7"/>
  </w:num>
  <w:num w:numId="36">
    <w:abstractNumId w:val="34"/>
  </w:num>
  <w:num w:numId="37">
    <w:abstractNumId w:val="25"/>
  </w:num>
  <w:num w:numId="38">
    <w:abstractNumId w:val="27"/>
  </w:num>
  <w:num w:numId="39">
    <w:abstractNumId w:val="47"/>
  </w:num>
  <w:num w:numId="40">
    <w:abstractNumId w:val="3"/>
  </w:num>
  <w:num w:numId="41">
    <w:abstractNumId w:val="5"/>
  </w:num>
  <w:num w:numId="42">
    <w:abstractNumId w:val="30"/>
  </w:num>
  <w:num w:numId="43">
    <w:abstractNumId w:val="10"/>
  </w:num>
  <w:num w:numId="44">
    <w:abstractNumId w:val="22"/>
  </w:num>
  <w:num w:numId="45">
    <w:abstractNumId w:val="12"/>
  </w:num>
  <w:num w:numId="46">
    <w:abstractNumId w:val="1"/>
  </w:num>
  <w:num w:numId="47">
    <w:abstractNumId w:val="18"/>
  </w:num>
  <w:num w:numId="48">
    <w:abstractNumId w:val="32"/>
  </w:num>
  <w:num w:numId="49">
    <w:abstractNumId w:val="16"/>
  </w:num>
  <w:num w:numId="50">
    <w:abstractNumId w:val="8"/>
  </w:num>
  <w:num w:numId="51">
    <w:abstractNumId w:val="33"/>
  </w:num>
  <w:num w:numId="52">
    <w:abstractNumId w:val="52"/>
  </w:num>
  <w:num w:numId="53">
    <w:abstractNumId w:val="13"/>
  </w:num>
  <w:num w:numId="54">
    <w:abstractNumId w:val="19"/>
  </w:num>
  <w:num w:numId="55">
    <w:abstractNumId w:val="0"/>
  </w:num>
  <w:num w:numId="56">
    <w:abstractNumId w:val="28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190"/>
    <w:rsid w:val="00054BDF"/>
    <w:rsid w:val="00200821"/>
    <w:rsid w:val="0054763E"/>
    <w:rsid w:val="00591C6E"/>
    <w:rsid w:val="00597F81"/>
    <w:rsid w:val="00662688"/>
    <w:rsid w:val="00671D24"/>
    <w:rsid w:val="006C0B77"/>
    <w:rsid w:val="006D3707"/>
    <w:rsid w:val="007D1D38"/>
    <w:rsid w:val="008242FF"/>
    <w:rsid w:val="00870751"/>
    <w:rsid w:val="00913E7C"/>
    <w:rsid w:val="00922C48"/>
    <w:rsid w:val="009479DB"/>
    <w:rsid w:val="00A57D44"/>
    <w:rsid w:val="00A77F2C"/>
    <w:rsid w:val="00A84914"/>
    <w:rsid w:val="00B915B7"/>
    <w:rsid w:val="00C21190"/>
    <w:rsid w:val="00C96436"/>
    <w:rsid w:val="00CA5EAF"/>
    <w:rsid w:val="00CF1C67"/>
    <w:rsid w:val="00EA59DF"/>
    <w:rsid w:val="00EE4070"/>
    <w:rsid w:val="00F0708E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626552-E2F7-4766-AD67-F374C527D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9643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96436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4"/>
      <w:szCs w:val="24"/>
    </w:rPr>
  </w:style>
  <w:style w:type="paragraph" w:styleId="2">
    <w:name w:val="heading 2"/>
    <w:basedOn w:val="a0"/>
    <w:next w:val="a0"/>
    <w:link w:val="20"/>
    <w:uiPriority w:val="9"/>
    <w:qFormat/>
    <w:rsid w:val="00C96436"/>
    <w:pPr>
      <w:keepNext/>
      <w:spacing w:after="0" w:line="240" w:lineRule="auto"/>
      <w:ind w:firstLine="709"/>
      <w:jc w:val="center"/>
      <w:outlineLvl w:val="1"/>
    </w:pPr>
    <w:rPr>
      <w:rFonts w:ascii="Times New Roman" w:hAnsi="Times New Roman"/>
      <w:b/>
      <w:sz w:val="24"/>
      <w:szCs w:val="20"/>
    </w:rPr>
  </w:style>
  <w:style w:type="paragraph" w:styleId="3">
    <w:name w:val="heading 3"/>
    <w:basedOn w:val="a0"/>
    <w:next w:val="a0"/>
    <w:link w:val="30"/>
    <w:uiPriority w:val="9"/>
    <w:qFormat/>
    <w:rsid w:val="00C96436"/>
    <w:pPr>
      <w:keepNext/>
      <w:spacing w:after="0" w:line="240" w:lineRule="auto"/>
      <w:jc w:val="center"/>
      <w:outlineLvl w:val="2"/>
    </w:pPr>
    <w:rPr>
      <w:rFonts w:ascii="Arial" w:hAnsi="Arial" w:cs="Arial"/>
      <w:b/>
      <w:bCs/>
      <w:sz w:val="36"/>
      <w:szCs w:val="24"/>
    </w:rPr>
  </w:style>
  <w:style w:type="paragraph" w:styleId="4">
    <w:name w:val="heading 4"/>
    <w:basedOn w:val="a0"/>
    <w:next w:val="a0"/>
    <w:link w:val="40"/>
    <w:uiPriority w:val="9"/>
    <w:qFormat/>
    <w:rsid w:val="00C96436"/>
    <w:pPr>
      <w:keepNext/>
      <w:spacing w:after="0" w:line="240" w:lineRule="auto"/>
      <w:jc w:val="center"/>
      <w:outlineLvl w:val="3"/>
    </w:pPr>
    <w:rPr>
      <w:rFonts w:ascii="Arial" w:hAnsi="Arial" w:cs="Arial"/>
      <w:b/>
      <w:bCs/>
      <w:sz w:val="28"/>
      <w:szCs w:val="24"/>
    </w:rPr>
  </w:style>
  <w:style w:type="paragraph" w:styleId="5">
    <w:name w:val="heading 5"/>
    <w:basedOn w:val="a0"/>
    <w:next w:val="a0"/>
    <w:link w:val="50"/>
    <w:uiPriority w:val="9"/>
    <w:qFormat/>
    <w:rsid w:val="00C96436"/>
    <w:pPr>
      <w:keepNext/>
      <w:spacing w:after="0" w:line="240" w:lineRule="auto"/>
      <w:jc w:val="center"/>
      <w:outlineLvl w:val="4"/>
    </w:pPr>
    <w:rPr>
      <w:rFonts w:ascii="Arial" w:hAnsi="Arial" w:cs="Arial"/>
      <w:sz w:val="28"/>
      <w:szCs w:val="24"/>
    </w:rPr>
  </w:style>
  <w:style w:type="paragraph" w:styleId="6">
    <w:name w:val="heading 6"/>
    <w:basedOn w:val="a0"/>
    <w:next w:val="a0"/>
    <w:link w:val="60"/>
    <w:uiPriority w:val="9"/>
    <w:qFormat/>
    <w:rsid w:val="00C96436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7">
    <w:name w:val="heading 7"/>
    <w:basedOn w:val="a0"/>
    <w:next w:val="a0"/>
    <w:link w:val="70"/>
    <w:qFormat/>
    <w:rsid w:val="00C96436"/>
    <w:pPr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qFormat/>
    <w:rsid w:val="00C96436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rsid w:val="00C96436"/>
    <w:pPr>
      <w:spacing w:before="240" w:after="60" w:line="240" w:lineRule="auto"/>
      <w:outlineLvl w:val="8"/>
    </w:pPr>
    <w:rPr>
      <w:rFonts w:ascii="Arial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rsid w:val="00C964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ocdata">
    <w:name w:val="docdata"/>
    <w:aliases w:val="docy,v5,1055,bqiaagaaeyqcaaagiaiaaaogawaabzqdaaaaaaaaaaaaaaaaaaaaaaaaaaaaaaaaaaaaaaaaaaaaaaaaaaaaaaaaaaaaaaaaaaaaaaaaaaaaaaaaaaaaaaaaaaaaaaaaaaaaaaaaaaaaaaaaaaaaaaaaaaaaaaaaaaaaaaaaaaaaaaaaaaaaaaaaaaaaaaaaaaaaaaaaaaaaaaaaaaaaaaaaaaaaaaaaaaaaaaaa"/>
    <w:basedOn w:val="a1"/>
    <w:rsid w:val="00C96436"/>
  </w:style>
  <w:style w:type="character" w:customStyle="1" w:styleId="10">
    <w:name w:val="Заголовок 1 Знак"/>
    <w:basedOn w:val="a1"/>
    <w:link w:val="1"/>
    <w:rsid w:val="00C9643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C9643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C96436"/>
    <w:rPr>
      <w:rFonts w:ascii="Arial" w:eastAsia="Times New Roman" w:hAnsi="Arial" w:cs="Arial"/>
      <w:b/>
      <w:bCs/>
      <w:sz w:val="36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C96436"/>
    <w:rPr>
      <w:rFonts w:ascii="Arial" w:eastAsia="Times New Roman" w:hAnsi="Arial" w:cs="Arial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C96436"/>
    <w:rPr>
      <w:rFonts w:ascii="Arial" w:eastAsia="Times New Roman" w:hAnsi="Arial" w:cs="Arial"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C9643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C9643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C96436"/>
    <w:rPr>
      <w:rFonts w:ascii="Arial" w:eastAsia="Times New Roman" w:hAnsi="Arial" w:cs="Times New Roman"/>
      <w:lang w:eastAsia="ru-RU"/>
    </w:rPr>
  </w:style>
  <w:style w:type="table" w:styleId="a4">
    <w:name w:val="Table Grid"/>
    <w:basedOn w:val="a2"/>
    <w:uiPriority w:val="39"/>
    <w:rsid w:val="00C964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Содержимое таблицы"/>
    <w:basedOn w:val="a0"/>
    <w:rsid w:val="00C96436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6">
    <w:name w:val="Plain Text"/>
    <w:aliases w:val="Текст Знак Знак Знак Знак,Текст Знак Знак Знак"/>
    <w:basedOn w:val="a0"/>
    <w:link w:val="a7"/>
    <w:rsid w:val="00C96436"/>
    <w:pPr>
      <w:spacing w:after="0" w:line="240" w:lineRule="auto"/>
    </w:pPr>
    <w:rPr>
      <w:rFonts w:ascii="Courier New" w:hAnsi="Courier New"/>
      <w:sz w:val="20"/>
      <w:szCs w:val="24"/>
    </w:rPr>
  </w:style>
  <w:style w:type="character" w:customStyle="1" w:styleId="a7">
    <w:name w:val="Текст Знак"/>
    <w:aliases w:val="Текст Знак Знак Знак Знак Знак,Текст Знак Знак Знак Знак1"/>
    <w:basedOn w:val="a1"/>
    <w:link w:val="a6"/>
    <w:rsid w:val="00C96436"/>
    <w:rPr>
      <w:rFonts w:ascii="Courier New" w:eastAsia="Times New Roman" w:hAnsi="Courier New" w:cs="Times New Roman"/>
      <w:sz w:val="20"/>
      <w:szCs w:val="24"/>
      <w:lang w:eastAsia="ru-RU"/>
    </w:rPr>
  </w:style>
  <w:style w:type="paragraph" w:styleId="a8">
    <w:name w:val="Body Text Indent"/>
    <w:basedOn w:val="a0"/>
    <w:link w:val="a9"/>
    <w:rsid w:val="00C96436"/>
    <w:pPr>
      <w:spacing w:after="0" w:line="240" w:lineRule="auto"/>
      <w:ind w:firstLine="708"/>
      <w:jc w:val="both"/>
    </w:pPr>
    <w:rPr>
      <w:rFonts w:ascii="Times New Roman" w:hAnsi="Times New Roman"/>
      <w:color w:val="000000"/>
      <w:position w:val="2"/>
      <w:sz w:val="28"/>
      <w:szCs w:val="24"/>
    </w:rPr>
  </w:style>
  <w:style w:type="character" w:customStyle="1" w:styleId="a9">
    <w:name w:val="Основной текст с отступом Знак"/>
    <w:basedOn w:val="a1"/>
    <w:link w:val="a8"/>
    <w:rsid w:val="00C96436"/>
    <w:rPr>
      <w:rFonts w:ascii="Times New Roman" w:eastAsia="Times New Roman" w:hAnsi="Times New Roman" w:cs="Times New Roman"/>
      <w:color w:val="000000"/>
      <w:position w:val="2"/>
      <w:sz w:val="28"/>
      <w:szCs w:val="24"/>
      <w:lang w:eastAsia="ru-RU"/>
    </w:rPr>
  </w:style>
  <w:style w:type="paragraph" w:styleId="21">
    <w:name w:val="Body Text Indent 2"/>
    <w:basedOn w:val="a0"/>
    <w:link w:val="22"/>
    <w:rsid w:val="00C96436"/>
    <w:pPr>
      <w:spacing w:after="0" w:line="240" w:lineRule="auto"/>
      <w:ind w:firstLine="708"/>
      <w:jc w:val="both"/>
    </w:pPr>
    <w:rPr>
      <w:rFonts w:ascii="Times New Roman" w:hAnsi="Times New Roman"/>
      <w:color w:val="000000"/>
      <w:position w:val="2"/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rsid w:val="00C96436"/>
    <w:rPr>
      <w:rFonts w:ascii="Times New Roman" w:eastAsia="Times New Roman" w:hAnsi="Times New Roman" w:cs="Times New Roman"/>
      <w:color w:val="000000"/>
      <w:position w:val="2"/>
      <w:sz w:val="24"/>
      <w:szCs w:val="24"/>
      <w:lang w:eastAsia="ru-RU"/>
    </w:rPr>
  </w:style>
  <w:style w:type="paragraph" w:styleId="aa">
    <w:name w:val="footnote text"/>
    <w:basedOn w:val="a0"/>
    <w:link w:val="ab"/>
    <w:semiHidden/>
    <w:rsid w:val="00C96436"/>
    <w:pPr>
      <w:spacing w:after="0" w:line="240" w:lineRule="auto"/>
    </w:pPr>
    <w:rPr>
      <w:rFonts w:ascii="Times New Roman" w:hAnsi="Times New Roman"/>
      <w:color w:val="000000"/>
      <w:position w:val="2"/>
      <w:sz w:val="20"/>
      <w:szCs w:val="20"/>
    </w:rPr>
  </w:style>
  <w:style w:type="character" w:customStyle="1" w:styleId="ab">
    <w:name w:val="Текст сноски Знак"/>
    <w:basedOn w:val="a1"/>
    <w:link w:val="aa"/>
    <w:semiHidden/>
    <w:rsid w:val="00C96436"/>
    <w:rPr>
      <w:rFonts w:ascii="Times New Roman" w:eastAsia="Times New Roman" w:hAnsi="Times New Roman" w:cs="Times New Roman"/>
      <w:color w:val="000000"/>
      <w:position w:val="2"/>
      <w:sz w:val="20"/>
      <w:szCs w:val="20"/>
      <w:lang w:eastAsia="ru-RU"/>
    </w:rPr>
  </w:style>
  <w:style w:type="character" w:styleId="ac">
    <w:name w:val="footnote reference"/>
    <w:rsid w:val="00C96436"/>
    <w:rPr>
      <w:vertAlign w:val="superscript"/>
    </w:rPr>
  </w:style>
  <w:style w:type="paragraph" w:styleId="ad">
    <w:name w:val="footer"/>
    <w:basedOn w:val="a0"/>
    <w:link w:val="ae"/>
    <w:rsid w:val="00C9643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e">
    <w:name w:val="Нижний колонтитул Знак"/>
    <w:basedOn w:val="a1"/>
    <w:link w:val="ad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1"/>
    <w:rsid w:val="00C96436"/>
  </w:style>
  <w:style w:type="paragraph" w:styleId="23">
    <w:name w:val="Body Text 2"/>
    <w:basedOn w:val="a0"/>
    <w:link w:val="24"/>
    <w:rsid w:val="00C96436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basedOn w:val="a1"/>
    <w:link w:val="23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C96436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1"/>
    <w:link w:val="31"/>
    <w:rsid w:val="00C9643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header"/>
    <w:basedOn w:val="a0"/>
    <w:link w:val="af1"/>
    <w:rsid w:val="00C9643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Верхний колонтитул Знак"/>
    <w:basedOn w:val="a1"/>
    <w:link w:val="af0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0"/>
    <w:link w:val="af3"/>
    <w:rsid w:val="00C96436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Основной текст Знак"/>
    <w:basedOn w:val="a1"/>
    <w:link w:val="af2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rmal (Web)"/>
    <w:basedOn w:val="a0"/>
    <w:uiPriority w:val="99"/>
    <w:rsid w:val="00C9643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5">
    <w:name w:val="Hyperlink"/>
    <w:link w:val="11"/>
    <w:uiPriority w:val="99"/>
    <w:rsid w:val="00C96436"/>
    <w:rPr>
      <w:color w:val="0000FF"/>
      <w:u w:val="single"/>
    </w:rPr>
  </w:style>
  <w:style w:type="paragraph" w:styleId="af6">
    <w:name w:val="Balloon Text"/>
    <w:basedOn w:val="a0"/>
    <w:link w:val="af7"/>
    <w:semiHidden/>
    <w:rsid w:val="00C96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semiHidden/>
    <w:rsid w:val="00C9643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Символ сноски"/>
    <w:rsid w:val="00C96436"/>
    <w:rPr>
      <w:vertAlign w:val="superscript"/>
    </w:rPr>
  </w:style>
  <w:style w:type="character" w:customStyle="1" w:styleId="WW8Num2z0">
    <w:name w:val="WW8Num2z0"/>
    <w:rsid w:val="00C96436"/>
    <w:rPr>
      <w:rFonts w:ascii="Times New Roman" w:hAnsi="Times New Roman" w:cs="Times New Roman"/>
    </w:rPr>
  </w:style>
  <w:style w:type="character" w:styleId="af9">
    <w:name w:val="Strong"/>
    <w:uiPriority w:val="22"/>
    <w:qFormat/>
    <w:rsid w:val="00C96436"/>
    <w:rPr>
      <w:b/>
      <w:bCs/>
    </w:rPr>
  </w:style>
  <w:style w:type="paragraph" w:customStyle="1" w:styleId="western">
    <w:name w:val="western"/>
    <w:basedOn w:val="a0"/>
    <w:rsid w:val="00C96436"/>
    <w:pPr>
      <w:spacing w:before="100" w:beforeAutospacing="1" w:after="115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fa">
    <w:name w:val="Title"/>
    <w:basedOn w:val="a0"/>
    <w:link w:val="afb"/>
    <w:uiPriority w:val="10"/>
    <w:qFormat/>
    <w:rsid w:val="00C96436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fb">
    <w:name w:val="Название Знак"/>
    <w:basedOn w:val="a1"/>
    <w:link w:val="afa"/>
    <w:rsid w:val="00C9643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c">
    <w:name w:val="line number"/>
    <w:basedOn w:val="a1"/>
    <w:rsid w:val="00C96436"/>
  </w:style>
  <w:style w:type="paragraph" w:styleId="33">
    <w:name w:val="Body Text Indent 3"/>
    <w:basedOn w:val="a0"/>
    <w:link w:val="34"/>
    <w:rsid w:val="00C96436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C9643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5">
    <w:name w:val="Знак2 Знак Знак Знак"/>
    <w:basedOn w:val="a0"/>
    <w:rsid w:val="00C9643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Текст1"/>
    <w:basedOn w:val="a0"/>
    <w:rsid w:val="00C96436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bCs/>
      <w:color w:val="000000"/>
      <w:sz w:val="20"/>
      <w:szCs w:val="20"/>
      <w:lang w:val="en-US" w:eastAsia="en-US" w:bidi="en-US"/>
    </w:rPr>
  </w:style>
  <w:style w:type="paragraph" w:styleId="HTML">
    <w:name w:val="HTML Preformatted"/>
    <w:basedOn w:val="a0"/>
    <w:link w:val="HTML0"/>
    <w:rsid w:val="00C96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C96436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13">
    <w:name w:val="Table Grid 1"/>
    <w:basedOn w:val="a2"/>
    <w:rsid w:val="00C964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6">
    <w:name w:val="List 2"/>
    <w:basedOn w:val="a0"/>
    <w:rsid w:val="00C96436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customStyle="1" w:styleId="27">
    <w:name w:val="Знак2"/>
    <w:basedOn w:val="a0"/>
    <w:rsid w:val="00C9643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No Spacing"/>
    <w:uiPriority w:val="1"/>
    <w:qFormat/>
    <w:rsid w:val="00C96436"/>
    <w:pPr>
      <w:spacing w:after="0" w:line="240" w:lineRule="auto"/>
    </w:pPr>
    <w:rPr>
      <w:rFonts w:ascii="Times New Roman" w:eastAsia="Calibri" w:hAnsi="Times New Roman" w:cs="Times New Roman"/>
      <w:sz w:val="28"/>
      <w:szCs w:val="26"/>
    </w:rPr>
  </w:style>
  <w:style w:type="paragraph" w:styleId="afe">
    <w:name w:val="List Paragraph"/>
    <w:aliases w:val="Содержание. 2 уровень,Table-Normal,RSHB_Table-Normal,Абзац списка литеральный,Bullet List,FooterText,numbered,ПС - Нумерованный,1 Абзац списка,Обычный-1,Абзац маркированнный,Bullet Number,Список - нумерованный абзац,асз.Списка,it_List1,lp"/>
    <w:basedOn w:val="a0"/>
    <w:link w:val="aff"/>
    <w:uiPriority w:val="34"/>
    <w:qFormat/>
    <w:rsid w:val="00C9643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ff0">
    <w:name w:val="List"/>
    <w:basedOn w:val="a0"/>
    <w:rsid w:val="00C96436"/>
    <w:pPr>
      <w:spacing w:after="0" w:line="240" w:lineRule="auto"/>
      <w:ind w:left="283" w:hanging="283"/>
      <w:contextualSpacing/>
    </w:pPr>
    <w:rPr>
      <w:rFonts w:ascii="Times New Roman" w:hAnsi="Times New Roman"/>
      <w:sz w:val="24"/>
      <w:szCs w:val="24"/>
    </w:rPr>
  </w:style>
  <w:style w:type="paragraph" w:styleId="aff1">
    <w:name w:val="TOC Heading"/>
    <w:basedOn w:val="1"/>
    <w:next w:val="a0"/>
    <w:uiPriority w:val="39"/>
    <w:unhideWhenUsed/>
    <w:qFormat/>
    <w:rsid w:val="00C96436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28">
    <w:name w:val="toc 2"/>
    <w:basedOn w:val="a0"/>
    <w:next w:val="a0"/>
    <w:link w:val="29"/>
    <w:autoRedefine/>
    <w:uiPriority w:val="39"/>
    <w:unhideWhenUsed/>
    <w:rsid w:val="00C96436"/>
    <w:pPr>
      <w:tabs>
        <w:tab w:val="right" w:leader="dot" w:pos="9344"/>
      </w:tabs>
      <w:spacing w:after="100" w:line="240" w:lineRule="auto"/>
      <w:ind w:left="240"/>
      <w:jc w:val="both"/>
    </w:pPr>
    <w:rPr>
      <w:rFonts w:ascii="Times New Roman" w:hAnsi="Times New Roman"/>
      <w:sz w:val="24"/>
      <w:szCs w:val="24"/>
    </w:rPr>
  </w:style>
  <w:style w:type="paragraph" w:styleId="14">
    <w:name w:val="toc 1"/>
    <w:basedOn w:val="a0"/>
    <w:next w:val="a0"/>
    <w:link w:val="15"/>
    <w:autoRedefine/>
    <w:uiPriority w:val="39"/>
    <w:unhideWhenUsed/>
    <w:rsid w:val="00C96436"/>
    <w:pPr>
      <w:tabs>
        <w:tab w:val="right" w:leader="dot" w:pos="9344"/>
      </w:tabs>
      <w:spacing w:after="100" w:line="240" w:lineRule="auto"/>
      <w:jc w:val="both"/>
    </w:pPr>
    <w:rPr>
      <w:rFonts w:ascii="Times New Roman" w:hAnsi="Times New Roman"/>
      <w:b/>
      <w:noProof/>
      <w:sz w:val="24"/>
      <w:szCs w:val="24"/>
    </w:rPr>
  </w:style>
  <w:style w:type="paragraph" w:styleId="35">
    <w:name w:val="toc 3"/>
    <w:basedOn w:val="a0"/>
    <w:next w:val="a0"/>
    <w:link w:val="36"/>
    <w:autoRedefine/>
    <w:uiPriority w:val="39"/>
    <w:unhideWhenUsed/>
    <w:rsid w:val="00C96436"/>
    <w:pPr>
      <w:spacing w:after="100" w:line="240" w:lineRule="auto"/>
      <w:ind w:left="480"/>
    </w:pPr>
    <w:rPr>
      <w:rFonts w:ascii="Times New Roman" w:hAnsi="Times New Roman"/>
      <w:sz w:val="24"/>
      <w:szCs w:val="24"/>
    </w:rPr>
  </w:style>
  <w:style w:type="paragraph" w:customStyle="1" w:styleId="16">
    <w:name w:val="Стиль1"/>
    <w:basedOn w:val="a0"/>
    <w:link w:val="17"/>
    <w:qFormat/>
    <w:rsid w:val="00C96436"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2a">
    <w:name w:val="Стиль2"/>
    <w:basedOn w:val="a0"/>
    <w:link w:val="2b"/>
    <w:qFormat/>
    <w:rsid w:val="00C96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right"/>
    </w:pPr>
    <w:rPr>
      <w:rFonts w:ascii="Times New Roman" w:hAnsi="Times New Roman"/>
      <w:b/>
      <w:i/>
      <w:sz w:val="24"/>
      <w:szCs w:val="24"/>
    </w:rPr>
  </w:style>
  <w:style w:type="character" w:customStyle="1" w:styleId="17">
    <w:name w:val="Стиль1 Знак"/>
    <w:basedOn w:val="a1"/>
    <w:link w:val="16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C96436"/>
    <w:pPr>
      <w:spacing w:after="120" w:line="48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2b">
    <w:name w:val="Стиль2 Знак"/>
    <w:basedOn w:val="a1"/>
    <w:link w:val="2a"/>
    <w:rsid w:val="00C96436"/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character" w:customStyle="1" w:styleId="aff">
    <w:name w:val="Абзац списка Знак"/>
    <w:aliases w:val="Содержание. 2 уровень Знак,Table-Normal Знак,RSHB_Table-Normal Знак,Абзац списка литеральный Знак,Bullet List Знак,FooterText Знак,numbered Знак,ПС - Нумерованный Знак,1 Абзац списка Знак,Обычный-1 Знак,Абзац маркированнный Знак"/>
    <w:basedOn w:val="a1"/>
    <w:link w:val="afe"/>
    <w:qFormat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Subtitle"/>
    <w:basedOn w:val="a0"/>
    <w:link w:val="aff3"/>
    <w:uiPriority w:val="11"/>
    <w:qFormat/>
    <w:rsid w:val="00C96436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f3">
    <w:name w:val="Подзаголовок Знак"/>
    <w:basedOn w:val="a1"/>
    <w:link w:val="aff2"/>
    <w:rsid w:val="00C9643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C964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37">
    <w:name w:val="Стиль3"/>
    <w:basedOn w:val="a0"/>
    <w:link w:val="38"/>
    <w:qFormat/>
    <w:rsid w:val="00C96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0" w:line="240" w:lineRule="auto"/>
      <w:ind w:right="-187"/>
      <w:jc w:val="both"/>
    </w:pPr>
    <w:rPr>
      <w:rFonts w:ascii="Times New Roman" w:hAnsi="Times New Roman"/>
      <w:b/>
      <w:sz w:val="24"/>
      <w:szCs w:val="24"/>
    </w:rPr>
  </w:style>
  <w:style w:type="character" w:customStyle="1" w:styleId="38">
    <w:name w:val="Стиль3 Знак"/>
    <w:basedOn w:val="a1"/>
    <w:link w:val="37"/>
    <w:rsid w:val="00C9643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41">
    <w:name w:val="Стиль4"/>
    <w:basedOn w:val="a0"/>
    <w:link w:val="42"/>
    <w:qFormat/>
    <w:rsid w:val="00C96436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b/>
      <w:caps/>
      <w:sz w:val="24"/>
      <w:szCs w:val="24"/>
    </w:rPr>
  </w:style>
  <w:style w:type="character" w:customStyle="1" w:styleId="42">
    <w:name w:val="Стиль4 Знак"/>
    <w:basedOn w:val="a1"/>
    <w:link w:val="41"/>
    <w:rsid w:val="00C96436"/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51">
    <w:name w:val="Стиль5"/>
    <w:basedOn w:val="a0"/>
    <w:link w:val="52"/>
    <w:qFormat/>
    <w:rsid w:val="00C96436"/>
    <w:pPr>
      <w:spacing w:after="0" w:line="240" w:lineRule="auto"/>
      <w:jc w:val="center"/>
    </w:pPr>
    <w:rPr>
      <w:rFonts w:ascii="Times New Roman" w:eastAsia="MS Mincho" w:hAnsi="Times New Roman"/>
      <w:sz w:val="24"/>
      <w:szCs w:val="24"/>
    </w:rPr>
  </w:style>
  <w:style w:type="character" w:customStyle="1" w:styleId="52">
    <w:name w:val="Стиль5 Знак"/>
    <w:basedOn w:val="a1"/>
    <w:link w:val="51"/>
    <w:rsid w:val="00C96436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ff4">
    <w:name w:val="Emphasis"/>
    <w:uiPriority w:val="20"/>
    <w:qFormat/>
    <w:rsid w:val="00C96436"/>
    <w:rPr>
      <w:i/>
      <w:iCs/>
    </w:rPr>
  </w:style>
  <w:style w:type="paragraph" w:customStyle="1" w:styleId="110">
    <w:name w:val="1Стиль1"/>
    <w:basedOn w:val="a0"/>
    <w:rsid w:val="00C96436"/>
    <w:pPr>
      <w:spacing w:after="0" w:line="240" w:lineRule="auto"/>
      <w:ind w:firstLine="709"/>
      <w:jc w:val="both"/>
    </w:pPr>
    <w:rPr>
      <w:rFonts w:ascii="Arial" w:hAnsi="Arial"/>
      <w:sz w:val="24"/>
      <w:szCs w:val="20"/>
    </w:rPr>
  </w:style>
  <w:style w:type="character" w:customStyle="1" w:styleId="aff5">
    <w:name w:val="А_основной Знак"/>
    <w:link w:val="aff6"/>
    <w:locked/>
    <w:rsid w:val="00C96436"/>
    <w:rPr>
      <w:rFonts w:ascii="Calibri" w:eastAsia="Calibri" w:hAnsi="Calibri"/>
      <w:sz w:val="28"/>
      <w:szCs w:val="28"/>
    </w:rPr>
  </w:style>
  <w:style w:type="paragraph" w:customStyle="1" w:styleId="aff6">
    <w:name w:val="А_основной"/>
    <w:basedOn w:val="a0"/>
    <w:link w:val="aff5"/>
    <w:rsid w:val="00C96436"/>
    <w:pPr>
      <w:spacing w:after="0" w:line="360" w:lineRule="auto"/>
      <w:ind w:firstLine="454"/>
      <w:jc w:val="both"/>
    </w:pPr>
    <w:rPr>
      <w:rFonts w:eastAsia="Calibri" w:cstheme="minorBidi"/>
      <w:sz w:val="28"/>
      <w:szCs w:val="28"/>
      <w:lang w:eastAsia="en-US"/>
    </w:rPr>
  </w:style>
  <w:style w:type="numbering" w:customStyle="1" w:styleId="List9">
    <w:name w:val="List 9"/>
    <w:basedOn w:val="a3"/>
    <w:rsid w:val="00C96436"/>
    <w:pPr>
      <w:numPr>
        <w:numId w:val="4"/>
      </w:numPr>
    </w:pPr>
  </w:style>
  <w:style w:type="paragraph" w:customStyle="1" w:styleId="Style35">
    <w:name w:val="Style35"/>
    <w:basedOn w:val="a0"/>
    <w:uiPriority w:val="99"/>
    <w:rsid w:val="00C96436"/>
    <w:pPr>
      <w:widowControl w:val="0"/>
      <w:autoSpaceDE w:val="0"/>
      <w:autoSpaceDN w:val="0"/>
      <w:adjustRightInd w:val="0"/>
      <w:spacing w:line="278" w:lineRule="exact"/>
    </w:pPr>
    <w:rPr>
      <w:rFonts w:asciiTheme="minorHAnsi" w:eastAsiaTheme="minorEastAsia" w:hAnsiTheme="minorHAnsi"/>
    </w:rPr>
  </w:style>
  <w:style w:type="character" w:customStyle="1" w:styleId="18">
    <w:name w:val="Неразрешенное упоминание1"/>
    <w:basedOn w:val="a1"/>
    <w:uiPriority w:val="99"/>
    <w:semiHidden/>
    <w:unhideWhenUsed/>
    <w:rsid w:val="00C96436"/>
    <w:rPr>
      <w:color w:val="605E5C"/>
      <w:shd w:val="clear" w:color="auto" w:fill="E1DFDD"/>
    </w:rPr>
  </w:style>
  <w:style w:type="character" w:customStyle="1" w:styleId="aff7">
    <w:name w:val="Перечень Знак"/>
    <w:link w:val="a"/>
    <w:locked/>
    <w:rsid w:val="00C96436"/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ff7"/>
    <w:qFormat/>
    <w:rsid w:val="00C96436"/>
    <w:pPr>
      <w:numPr>
        <w:numId w:val="7"/>
      </w:numPr>
      <w:suppressAutoHyphens/>
      <w:spacing w:after="0" w:line="360" w:lineRule="auto"/>
      <w:jc w:val="both"/>
    </w:pPr>
    <w:rPr>
      <w:rFonts w:ascii="Times New Roman" w:eastAsiaTheme="minorHAnsi" w:hAnsi="Times New Roman"/>
      <w:sz w:val="28"/>
      <w:u w:color="000000"/>
      <w:bdr w:val="none" w:sz="0" w:space="0" w:color="auto" w:frame="1"/>
      <w:lang w:eastAsia="en-US"/>
    </w:rPr>
  </w:style>
  <w:style w:type="character" w:customStyle="1" w:styleId="bold-text">
    <w:name w:val="bold-text"/>
    <w:basedOn w:val="a1"/>
    <w:rsid w:val="00C96436"/>
  </w:style>
  <w:style w:type="character" w:customStyle="1" w:styleId="status-sale">
    <w:name w:val="status-sale"/>
    <w:basedOn w:val="a1"/>
    <w:rsid w:val="00C96436"/>
  </w:style>
  <w:style w:type="paragraph" w:customStyle="1" w:styleId="ConsPlusTitle">
    <w:name w:val="ConsPlusTitle"/>
    <w:rsid w:val="00C9643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aff8">
    <w:name w:val="Основной текст_"/>
    <w:basedOn w:val="a1"/>
    <w:link w:val="19"/>
    <w:rsid w:val="00C96436"/>
    <w:rPr>
      <w:rFonts w:ascii="Times New Roman" w:eastAsia="Times New Roman" w:hAnsi="Times New Roman" w:cs="Times New Roman"/>
      <w:sz w:val="28"/>
      <w:szCs w:val="28"/>
    </w:rPr>
  </w:style>
  <w:style w:type="paragraph" w:customStyle="1" w:styleId="19">
    <w:name w:val="Основной текст1"/>
    <w:basedOn w:val="a0"/>
    <w:link w:val="aff8"/>
    <w:rsid w:val="00C96436"/>
    <w:pPr>
      <w:widowControl w:val="0"/>
      <w:spacing w:after="0" w:line="259" w:lineRule="auto"/>
      <w:ind w:firstLine="400"/>
    </w:pPr>
    <w:rPr>
      <w:rFonts w:ascii="Times New Roman" w:hAnsi="Times New Roman"/>
      <w:sz w:val="28"/>
      <w:szCs w:val="28"/>
      <w:lang w:eastAsia="en-US"/>
    </w:rPr>
  </w:style>
  <w:style w:type="character" w:customStyle="1" w:styleId="aff9">
    <w:name w:val="Другое_"/>
    <w:basedOn w:val="a1"/>
    <w:link w:val="affa"/>
    <w:rsid w:val="00C96436"/>
    <w:rPr>
      <w:rFonts w:ascii="Times New Roman" w:eastAsia="Times New Roman" w:hAnsi="Times New Roman" w:cs="Times New Roman"/>
      <w:sz w:val="28"/>
      <w:szCs w:val="28"/>
    </w:rPr>
  </w:style>
  <w:style w:type="paragraph" w:customStyle="1" w:styleId="affa">
    <w:name w:val="Другое"/>
    <w:basedOn w:val="a0"/>
    <w:link w:val="aff9"/>
    <w:rsid w:val="00C96436"/>
    <w:pPr>
      <w:widowControl w:val="0"/>
      <w:spacing w:after="0" w:line="259" w:lineRule="auto"/>
      <w:ind w:firstLine="400"/>
    </w:pPr>
    <w:rPr>
      <w:rFonts w:ascii="Times New Roman" w:hAnsi="Times New Roman"/>
      <w:sz w:val="28"/>
      <w:szCs w:val="28"/>
      <w:lang w:eastAsia="en-US"/>
    </w:rPr>
  </w:style>
  <w:style w:type="numbering" w:customStyle="1" w:styleId="1a">
    <w:name w:val="Нет списка1"/>
    <w:next w:val="a3"/>
    <w:uiPriority w:val="99"/>
    <w:semiHidden/>
    <w:unhideWhenUsed/>
    <w:rsid w:val="00C96436"/>
  </w:style>
  <w:style w:type="character" w:customStyle="1" w:styleId="1b">
    <w:name w:val="Обычный1"/>
    <w:rsid w:val="00A77F2C"/>
  </w:style>
  <w:style w:type="character" w:customStyle="1" w:styleId="29">
    <w:name w:val="Оглавление 2 Знак"/>
    <w:basedOn w:val="1b"/>
    <w:link w:val="28"/>
    <w:uiPriority w:val="39"/>
    <w:rsid w:val="00A77F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3">
    <w:name w:val="toc 4"/>
    <w:next w:val="a0"/>
    <w:link w:val="44"/>
    <w:uiPriority w:val="39"/>
    <w:rsid w:val="00A77F2C"/>
    <w:pPr>
      <w:spacing w:after="0" w:line="276" w:lineRule="auto"/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4">
    <w:name w:val="Оглавление 4 Знак"/>
    <w:link w:val="43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1">
    <w:name w:val="toc 6"/>
    <w:next w:val="a0"/>
    <w:link w:val="62"/>
    <w:uiPriority w:val="39"/>
    <w:rsid w:val="00A77F2C"/>
    <w:pPr>
      <w:spacing w:after="0" w:line="276" w:lineRule="auto"/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2">
    <w:name w:val="Оглавление 6 Знак"/>
    <w:link w:val="61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1">
    <w:name w:val="toc 7"/>
    <w:next w:val="a0"/>
    <w:link w:val="72"/>
    <w:uiPriority w:val="39"/>
    <w:rsid w:val="00A77F2C"/>
    <w:pPr>
      <w:spacing w:after="0" w:line="276" w:lineRule="auto"/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2">
    <w:name w:val="Оглавление 7 Знак"/>
    <w:link w:val="71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Endnote">
    <w:name w:val="Endnote"/>
    <w:rsid w:val="00A77F2C"/>
    <w:pPr>
      <w:spacing w:after="0" w:line="276" w:lineRule="auto"/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paragraph" w:customStyle="1" w:styleId="1c">
    <w:name w:val="Основной шрифт абзаца1"/>
    <w:rsid w:val="00A77F2C"/>
    <w:pPr>
      <w:spacing w:after="0" w:line="276" w:lineRule="auto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36">
    <w:name w:val="Оглавление 3 Знак"/>
    <w:basedOn w:val="1b"/>
    <w:link w:val="35"/>
    <w:uiPriority w:val="39"/>
    <w:rsid w:val="00A77F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Гиперссылка1"/>
    <w:basedOn w:val="1c"/>
    <w:link w:val="af5"/>
    <w:uiPriority w:val="99"/>
    <w:rsid w:val="00A77F2C"/>
    <w:rPr>
      <w:rFonts w:asciiTheme="minorHAnsi" w:eastAsiaTheme="minorHAnsi" w:hAnsiTheme="minorHAnsi" w:cstheme="minorBidi"/>
      <w:color w:val="0000FF"/>
      <w:szCs w:val="22"/>
      <w:u w:val="single"/>
      <w:lang w:eastAsia="en-US"/>
    </w:rPr>
  </w:style>
  <w:style w:type="paragraph" w:customStyle="1" w:styleId="Footnote">
    <w:name w:val="Footnote"/>
    <w:rsid w:val="00A77F2C"/>
    <w:pPr>
      <w:spacing w:after="0" w:line="276" w:lineRule="auto"/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character" w:customStyle="1" w:styleId="15">
    <w:name w:val="Оглавление 1 Знак"/>
    <w:basedOn w:val="1b"/>
    <w:link w:val="14"/>
    <w:uiPriority w:val="39"/>
    <w:rsid w:val="00A77F2C"/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HeaderandFooter">
    <w:name w:val="Header and Footer"/>
    <w:rsid w:val="00A77F2C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91">
    <w:name w:val="toc 9"/>
    <w:next w:val="a0"/>
    <w:link w:val="92"/>
    <w:uiPriority w:val="39"/>
    <w:rsid w:val="00A77F2C"/>
    <w:pPr>
      <w:spacing w:after="0" w:line="276" w:lineRule="auto"/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2">
    <w:name w:val="Оглавление 9 Знак"/>
    <w:link w:val="91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81">
    <w:name w:val="toc 8"/>
    <w:next w:val="a0"/>
    <w:link w:val="82"/>
    <w:uiPriority w:val="39"/>
    <w:rsid w:val="00A77F2C"/>
    <w:pPr>
      <w:spacing w:after="0" w:line="276" w:lineRule="auto"/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2">
    <w:name w:val="Оглавление 8 Знак"/>
    <w:link w:val="81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53">
    <w:name w:val="toc 5"/>
    <w:next w:val="a0"/>
    <w:link w:val="54"/>
    <w:uiPriority w:val="39"/>
    <w:rsid w:val="00A77F2C"/>
    <w:pPr>
      <w:spacing w:after="0" w:line="276" w:lineRule="auto"/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4">
    <w:name w:val="Оглавление 5 Знак"/>
    <w:link w:val="53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table" w:customStyle="1" w:styleId="TableNormal">
    <w:name w:val="Table Normal"/>
    <w:rsid w:val="00A77F2C"/>
    <w:pPr>
      <w:spacing w:after="0" w:line="276" w:lineRule="auto"/>
    </w:pPr>
    <w:rPr>
      <w:rFonts w:ascii="Arial" w:eastAsia="Times New Roman" w:hAnsi="Arial" w:cs="Times New Roman"/>
      <w:color w:val="00000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b">
    <w:name w:val="FollowedHyperlink"/>
    <w:basedOn w:val="a1"/>
    <w:uiPriority w:val="99"/>
    <w:semiHidden/>
    <w:unhideWhenUsed/>
    <w:rsid w:val="00A77F2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loballab.ru/ru/project/list?jsonParams=%7b%22search%22:%22%22,%22languages%22:%5b%22ru%22%5d,%22subjects%22:%5b%5d,%22ages%22:%5b%5d,%22rubrics%22:%5b%22d7d37cbf-6e6f-11ee-b521-2cf05d0dcc4c%22%5d,%22formats%22:%5b%5d,%22sort%22:%22editor-choice%22%7d" TargetMode="External"/><Relationship Id="rId17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chebnik.mos.ru/catalogue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https://resh.edu.ru/subject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esson.edu.ru/catalo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05A61-D26E-448A-A631-5AB8AE208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16892</Words>
  <Characters>96288</Characters>
  <Application>Microsoft Office Word</Application>
  <DocSecurity>0</DocSecurity>
  <Lines>802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</cp:revision>
  <dcterms:created xsi:type="dcterms:W3CDTF">2026-01-15T08:23:00Z</dcterms:created>
  <dcterms:modified xsi:type="dcterms:W3CDTF">2026-02-02T07:35:00Z</dcterms:modified>
</cp:coreProperties>
</file>